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96B9D" w14:textId="04D5DA5E" w:rsidR="00BB694E" w:rsidRPr="00614DD8" w:rsidRDefault="00BB694E" w:rsidP="00BB69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B10601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B10601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B10601">
        <w:rPr>
          <w:rFonts w:ascii="Arial" w:eastAsia="SimSun" w:hAnsi="Arial" w:cs="Times New Roman"/>
          <w:b/>
          <w:sz w:val="24"/>
          <w:szCs w:val="20"/>
          <w:lang w:val="en-US"/>
        </w:rPr>
        <w:t>WG4 Meeting #114bis</w:t>
      </w:r>
      <w:r w:rsidRPr="00B10601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B10601" w:rsidRPr="00B1060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R4-2503923</w:t>
      </w:r>
    </w:p>
    <w:p w14:paraId="2C0240DA" w14:textId="77777777" w:rsidR="00BB694E" w:rsidRPr="00614DD8" w:rsidRDefault="00BB694E" w:rsidP="00BB69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Wuhan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Apr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7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11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61B18402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93925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15534B">
        <w:rPr>
          <w:rFonts w:ascii="Arial" w:eastAsia="Calibri" w:hAnsi="Arial" w:cs="Arial"/>
          <w:b/>
          <w:bCs/>
          <w:sz w:val="24"/>
          <w:lang w:val="en-US"/>
        </w:rPr>
        <w:t xml:space="preserve">UE </w:t>
      </w:r>
      <w:r w:rsidR="00BB694E">
        <w:rPr>
          <w:rFonts w:ascii="Arial" w:eastAsia="Calibri" w:hAnsi="Arial" w:cs="Arial"/>
          <w:b/>
          <w:bCs/>
          <w:sz w:val="24"/>
          <w:lang w:val="en-US"/>
        </w:rPr>
        <w:t xml:space="preserve">CA </w:t>
      </w:r>
      <w:r w:rsidR="00474133">
        <w:rPr>
          <w:rFonts w:ascii="Arial" w:eastAsia="Calibri" w:hAnsi="Arial" w:cs="Arial"/>
          <w:b/>
          <w:bCs/>
          <w:sz w:val="24"/>
          <w:lang w:val="en-US"/>
        </w:rPr>
        <w:t>Demod</w:t>
      </w:r>
      <w:r w:rsidR="00A60DF9">
        <w:rPr>
          <w:rFonts w:ascii="Arial" w:eastAsia="Calibri" w:hAnsi="Arial" w:cs="Arial"/>
          <w:b/>
          <w:bCs/>
          <w:sz w:val="24"/>
          <w:lang w:val="en-US"/>
        </w:rPr>
        <w:t>ulation</w:t>
      </w:r>
      <w:r w:rsidR="00474133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15534B">
        <w:rPr>
          <w:rFonts w:ascii="Arial" w:eastAsia="Calibri" w:hAnsi="Arial" w:cs="Arial"/>
          <w:b/>
          <w:bCs/>
          <w:sz w:val="24"/>
          <w:lang w:val="en-US"/>
        </w:rPr>
        <w:t xml:space="preserve">performance requirements for </w:t>
      </w:r>
      <w:proofErr w:type="spellStart"/>
      <w:r w:rsidR="0015534B">
        <w:rPr>
          <w:rFonts w:ascii="Arial" w:eastAsia="Calibri" w:hAnsi="Arial" w:cs="Arial"/>
          <w:b/>
          <w:bCs/>
          <w:sz w:val="24"/>
          <w:lang w:val="en-US"/>
        </w:rPr>
        <w:t>L</w:t>
      </w:r>
      <w:r w:rsidR="0015534B" w:rsidRPr="0015534B">
        <w:rPr>
          <w:rFonts w:ascii="Arial" w:eastAsia="Calibri" w:hAnsi="Arial" w:cs="Arial"/>
          <w:b/>
          <w:bCs/>
          <w:sz w:val="24"/>
          <w:lang w:val="en-US"/>
        </w:rPr>
        <w:t>ess</w:t>
      </w:r>
      <w:r w:rsidR="0015534B">
        <w:rPr>
          <w:rFonts w:ascii="Arial" w:eastAsia="Calibri" w:hAnsi="Arial" w:cs="Arial"/>
          <w:b/>
          <w:bCs/>
          <w:sz w:val="24"/>
          <w:lang w:val="en-US"/>
        </w:rPr>
        <w:t>T</w:t>
      </w:r>
      <w:r w:rsidR="0015534B" w:rsidRPr="0015534B">
        <w:rPr>
          <w:rFonts w:ascii="Arial" w:eastAsia="Calibri" w:hAnsi="Arial" w:cs="Arial"/>
          <w:b/>
          <w:bCs/>
          <w:sz w:val="24"/>
          <w:lang w:val="en-US"/>
        </w:rPr>
        <w:t>han</w:t>
      </w:r>
      <w:proofErr w:type="spellEnd"/>
      <w:r w:rsidR="00BA200C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15534B" w:rsidRPr="0015534B">
        <w:rPr>
          <w:rFonts w:ascii="Arial" w:eastAsia="Calibri" w:hAnsi="Arial" w:cs="Arial"/>
          <w:b/>
          <w:bCs/>
          <w:sz w:val="24"/>
          <w:lang w:val="en-US"/>
        </w:rPr>
        <w:t>5MHz</w:t>
      </w:r>
    </w:p>
    <w:p w14:paraId="3A6D01F3" w14:textId="752B5F31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96C5D">
        <w:rPr>
          <w:rFonts w:ascii="Arial" w:eastAsia="MS Mincho" w:hAnsi="Arial" w:cs="Arial"/>
          <w:b/>
          <w:bCs/>
          <w:sz w:val="24"/>
          <w:szCs w:val="20"/>
          <w:lang w:val="en-US"/>
        </w:rPr>
        <w:t>7.3.4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D628003" w14:textId="19D48D49" w:rsidR="00FB37E7" w:rsidRDefault="00656B76" w:rsidP="005C23A4">
      <w:pPr>
        <w:rPr>
          <w:lang w:val="en-US"/>
        </w:rPr>
      </w:pPr>
      <w:r>
        <w:rPr>
          <w:lang w:val="en-US"/>
        </w:rPr>
        <w:t xml:space="preserve">In addition to already agreed requirements for &lt;5MHz </w:t>
      </w:r>
      <w:r w:rsidR="003F1AA2">
        <w:rPr>
          <w:lang w:val="en-US"/>
        </w:rPr>
        <w:t>in Rel-18, a</w:t>
      </w:r>
      <w:r w:rsidR="00C25ED1">
        <w:rPr>
          <w:lang w:val="en-US"/>
        </w:rPr>
        <w:t xml:space="preserve"> Rel-19</w:t>
      </w:r>
      <w:r w:rsidR="003F1AA2">
        <w:rPr>
          <w:lang w:val="en-US"/>
        </w:rPr>
        <w:t xml:space="preserve"> WID </w:t>
      </w:r>
      <w:r w:rsidR="009466AD">
        <w:rPr>
          <w:lang w:val="en-US"/>
        </w:rPr>
        <w:fldChar w:fldCharType="begin"/>
      </w:r>
      <w:r w:rsidR="009466AD">
        <w:rPr>
          <w:lang w:val="en-US"/>
        </w:rPr>
        <w:instrText xml:space="preserve"> REF _Ref187137997 \r \h </w:instrText>
      </w:r>
      <w:r w:rsidR="009466AD">
        <w:rPr>
          <w:lang w:val="en-US"/>
        </w:rPr>
      </w:r>
      <w:r w:rsidR="009466AD">
        <w:rPr>
          <w:lang w:val="en-US"/>
        </w:rPr>
        <w:fldChar w:fldCharType="separate"/>
      </w:r>
      <w:r w:rsidR="009466AD">
        <w:rPr>
          <w:lang w:val="en-US"/>
        </w:rPr>
        <w:t>[1]</w:t>
      </w:r>
      <w:r w:rsidR="009466AD">
        <w:rPr>
          <w:lang w:val="en-US"/>
        </w:rPr>
        <w:fldChar w:fldCharType="end"/>
      </w:r>
      <w:r w:rsidR="009466AD">
        <w:rPr>
          <w:lang w:val="en-US"/>
        </w:rPr>
        <w:t xml:space="preserve"> </w:t>
      </w:r>
      <w:r w:rsidR="003F1AA2">
        <w:rPr>
          <w:lang w:val="en-US"/>
        </w:rPr>
        <w:t xml:space="preserve">has been agreed for Rel-19 </w:t>
      </w:r>
      <w:r w:rsidR="00720D13">
        <w:rPr>
          <w:lang w:val="en-US"/>
        </w:rPr>
        <w:t xml:space="preserve">which has the following </w:t>
      </w:r>
      <w:r w:rsidR="000103DE">
        <w:rPr>
          <w:lang w:val="en-US"/>
        </w:rPr>
        <w:t>objective</w:t>
      </w:r>
      <w:r w:rsidR="0021328D">
        <w:rPr>
          <w:lang w:val="en-US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47B5A" w14:paraId="54954FE5" w14:textId="77777777" w:rsidTr="00FD57BF">
        <w:trPr>
          <w:jc w:val="center"/>
        </w:trPr>
        <w:tc>
          <w:tcPr>
            <w:tcW w:w="9136" w:type="dxa"/>
          </w:tcPr>
          <w:p w14:paraId="1CCCADDA" w14:textId="77777777" w:rsidR="006543D6" w:rsidRPr="006543D6" w:rsidRDefault="006543D6" w:rsidP="0065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</w:pPr>
            <w:r w:rsidRPr="006543D6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>4.1</w:t>
            </w:r>
            <w:r w:rsidRPr="006543D6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ab/>
              <w:t>Objective of SI or Core part WI or Testing part WI</w:t>
            </w:r>
          </w:p>
          <w:p w14:paraId="73364468" w14:textId="77777777" w:rsidR="006543D6" w:rsidRPr="006543D6" w:rsidRDefault="006543D6" w:rsidP="006543D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DengXian" w:cs="Times New Roman"/>
                <w:color w:val="000000"/>
                <w:szCs w:val="20"/>
                <w:lang w:val="en-US" w:eastAsia="zh-CN"/>
              </w:rPr>
            </w:pPr>
            <w:r w:rsidRPr="006543D6">
              <w:rPr>
                <w:rFonts w:eastAsia="DengXian" w:cs="Times New Roman"/>
                <w:color w:val="000000"/>
                <w:szCs w:val="20"/>
                <w:lang w:val="en-US" w:eastAsia="zh-CN"/>
              </w:rPr>
              <w:t>Define common co-located and non-co-located inter-band NR CA/DC UE RF requirements with 3MHz CBW in the one band and 5MHz or 10MHz CBW in the other band</w:t>
            </w:r>
          </w:p>
          <w:p w14:paraId="03EB3D2D" w14:textId="77777777" w:rsidR="006543D6" w:rsidRPr="006543D6" w:rsidRDefault="006543D6" w:rsidP="006543D6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DengXian" w:cs="Times New Roman"/>
                <w:color w:val="000000"/>
                <w:szCs w:val="20"/>
                <w:highlight w:val="yellow"/>
                <w:lang w:val="en-US" w:eastAsia="zh-CN"/>
              </w:rPr>
            </w:pPr>
            <w:r w:rsidRPr="006543D6">
              <w:rPr>
                <w:rFonts w:eastAsia="DengXian" w:cs="Times New Roman"/>
                <w:color w:val="000000"/>
                <w:szCs w:val="20"/>
                <w:highlight w:val="yellow"/>
                <w:lang w:val="en-US" w:eastAsia="zh-CN"/>
              </w:rPr>
              <w:t>Example band combination: CA/DC of 3MHz in band n100 and 5MHz or 10MHz in band n101</w:t>
            </w:r>
          </w:p>
          <w:p w14:paraId="72969055" w14:textId="77777777" w:rsidR="006543D6" w:rsidRPr="006543D6" w:rsidRDefault="006543D6" w:rsidP="006543D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DengXian" w:cs="Times New Roman"/>
                <w:color w:val="000000"/>
                <w:szCs w:val="20"/>
                <w:lang w:val="en-US" w:eastAsia="zh-CN"/>
              </w:rPr>
            </w:pPr>
            <w:r w:rsidRPr="006543D6">
              <w:rPr>
                <w:rFonts w:eastAsia="DengXian" w:cs="Times New Roman"/>
                <w:color w:val="000000"/>
                <w:szCs w:val="20"/>
                <w:lang w:val="en-US" w:eastAsia="zh-CN"/>
              </w:rPr>
              <w:t>Define RRM requirements for inter-band CA and DC for combinations introduced in RF part</w:t>
            </w:r>
          </w:p>
          <w:p w14:paraId="0C41D501" w14:textId="42C4EE0D" w:rsidR="00647B5A" w:rsidRPr="005F76E9" w:rsidRDefault="006543D6" w:rsidP="00647B5A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DengXian" w:cs="Times New Roman"/>
                <w:szCs w:val="20"/>
                <w:lang w:val="en-US" w:eastAsia="zh-CN"/>
              </w:rPr>
            </w:pPr>
            <w:r w:rsidRPr="006543D6">
              <w:rPr>
                <w:rFonts w:eastAsia="DengXian" w:cs="Times New Roman"/>
                <w:szCs w:val="20"/>
                <w:lang w:val="en-US" w:eastAsia="zh-CN"/>
              </w:rPr>
              <w:t>Note: other band combinations than example band combinations can be specified in basket WIs after the above generic requirements are specified.</w:t>
            </w:r>
          </w:p>
        </w:tc>
      </w:tr>
    </w:tbl>
    <w:p w14:paraId="7F26D76F" w14:textId="77777777" w:rsidR="00647B5A" w:rsidRDefault="00647B5A" w:rsidP="00647B5A">
      <w:pPr>
        <w:rPr>
          <w:lang w:val="en-US"/>
        </w:rPr>
      </w:pPr>
    </w:p>
    <w:p w14:paraId="414D8AF8" w14:textId="506CA767" w:rsidR="00C47B8B" w:rsidRDefault="0090308D" w:rsidP="005C23A4">
      <w:pPr>
        <w:rPr>
          <w:lang w:val="en-US"/>
        </w:rPr>
      </w:pPr>
      <w:r>
        <w:rPr>
          <w:lang w:val="en-US"/>
        </w:rPr>
        <w:t>In addition</w:t>
      </w:r>
      <w:r w:rsidR="00800E1B">
        <w:rPr>
          <w:lang w:val="en-US"/>
        </w:rPr>
        <w:t>,</w:t>
      </w:r>
      <w:r>
        <w:rPr>
          <w:lang w:val="en-US"/>
        </w:rPr>
        <w:t xml:space="preserve"> the objective of the performance part WI indicates for RAN4 to specify necessary performance requirements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_Ref187137997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D23E75" w14:paraId="036A6B94" w14:textId="77777777" w:rsidTr="00CB2B72">
        <w:trPr>
          <w:jc w:val="center"/>
        </w:trPr>
        <w:tc>
          <w:tcPr>
            <w:tcW w:w="9617" w:type="dxa"/>
          </w:tcPr>
          <w:p w14:paraId="28F6D840" w14:textId="77777777" w:rsidR="002A5DB2" w:rsidRPr="002A5DB2" w:rsidRDefault="002A5DB2" w:rsidP="002A5DB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</w:pPr>
            <w:r w:rsidRPr="002A5DB2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>4.2</w:t>
            </w:r>
            <w:r w:rsidRPr="002A5DB2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ab/>
              <w:t>Objective of Performance part WI</w:t>
            </w:r>
          </w:p>
          <w:p w14:paraId="20D2C713" w14:textId="77777777" w:rsidR="002A5DB2" w:rsidRPr="002A5DB2" w:rsidRDefault="002A5DB2" w:rsidP="002A5DB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rPr>
                <w:rFonts w:eastAsia="DengXian" w:cs="Times New Roman"/>
                <w:color w:val="0000FF"/>
                <w:szCs w:val="20"/>
                <w:lang w:eastAsia="en-GB"/>
              </w:rPr>
            </w:pPr>
            <w:r w:rsidRPr="002A5DB2">
              <w:rPr>
                <w:rFonts w:eastAsia="DengXian" w:cs="Times New Roman"/>
                <w:color w:val="0000FF"/>
                <w:szCs w:val="20"/>
                <w:lang w:eastAsia="en-GB"/>
              </w:rPr>
              <w:t>NOTE:</w:t>
            </w:r>
            <w:r w:rsidRPr="002A5DB2">
              <w:rPr>
                <w:rFonts w:eastAsia="DengXian" w:cs="Times New Roman"/>
                <w:color w:val="0000FF"/>
                <w:szCs w:val="20"/>
                <w:lang w:eastAsia="en-GB"/>
              </w:rPr>
              <w:tab/>
              <w:t>Leave empty if the WI proposal does not contain a RAN performance part.</w:t>
            </w:r>
          </w:p>
          <w:p w14:paraId="2F9BB48E" w14:textId="1B0140B3" w:rsidR="00D23E75" w:rsidRPr="005F76E9" w:rsidRDefault="002A5DB2" w:rsidP="006543D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DengXian" w:cs="Times New Roman"/>
                <w:szCs w:val="20"/>
                <w:highlight w:val="yellow"/>
                <w:lang w:val="en-US" w:eastAsia="zh-CN"/>
              </w:rPr>
            </w:pPr>
            <w:r w:rsidRPr="002A5DB2">
              <w:rPr>
                <w:rFonts w:eastAsia="DengXian" w:cs="Times New Roman"/>
                <w:iCs/>
                <w:szCs w:val="20"/>
                <w:highlight w:val="yellow"/>
                <w:lang w:val="en-US" w:eastAsia="zh-CN"/>
              </w:rPr>
              <w:t>Specify necessary performance requirements (RAN4)</w:t>
            </w:r>
          </w:p>
        </w:tc>
      </w:tr>
    </w:tbl>
    <w:p w14:paraId="40906176" w14:textId="77777777" w:rsidR="0021328D" w:rsidRDefault="0021328D" w:rsidP="005C23A4">
      <w:pPr>
        <w:rPr>
          <w:lang w:val="en-US"/>
        </w:rPr>
      </w:pPr>
    </w:p>
    <w:p w14:paraId="233DBB63" w14:textId="7777A496" w:rsidR="0021328D" w:rsidRDefault="000A59DA" w:rsidP="005C23A4">
      <w:pPr>
        <w:rPr>
          <w:lang w:val="en-US"/>
        </w:rPr>
      </w:pPr>
      <w:r>
        <w:rPr>
          <w:lang w:val="en-US"/>
        </w:rPr>
        <w:t>RAN#1</w:t>
      </w:r>
      <w:r w:rsidR="0026165F">
        <w:rPr>
          <w:lang w:val="en-US"/>
        </w:rPr>
        <w:t>07 has decided, that RAN4 shall also consider</w:t>
      </w:r>
      <w:r w:rsidR="005F76E9">
        <w:rPr>
          <w:lang w:val="en-US"/>
        </w:rPr>
        <w:t>, whether</w:t>
      </w:r>
      <w:r w:rsidR="0026165F">
        <w:rPr>
          <w:lang w:val="en-US"/>
        </w:rPr>
        <w:t xml:space="preserve"> additional </w:t>
      </w:r>
      <w:r w:rsidR="00962612">
        <w:rPr>
          <w:lang w:val="en-US"/>
        </w:rPr>
        <w:t xml:space="preserve">CA performance </w:t>
      </w:r>
      <w:r w:rsidR="0026165F">
        <w:rPr>
          <w:lang w:val="en-US"/>
        </w:rPr>
        <w:t>requirements are to be added to TS38.101-4</w:t>
      </w:r>
      <w:r w:rsidR="005F76E9">
        <w:rPr>
          <w:lang w:val="en-US"/>
        </w:rPr>
        <w:t>,</w:t>
      </w:r>
      <w:r w:rsidR="0026165F">
        <w:rPr>
          <w:lang w:val="en-US"/>
        </w:rPr>
        <w:t xml:space="preserve"> </w:t>
      </w:r>
      <w:r w:rsidR="00576909">
        <w:rPr>
          <w:lang w:val="en-US"/>
        </w:rPr>
        <w:t xml:space="preserve">since </w:t>
      </w:r>
      <w:r w:rsidR="007740B3">
        <w:rPr>
          <w:lang w:val="en-US"/>
        </w:rPr>
        <w:t>CA</w:t>
      </w:r>
      <w:r w:rsidR="00962612">
        <w:rPr>
          <w:lang w:val="en-US"/>
        </w:rPr>
        <w:t xml:space="preserve"> was not considered in </w:t>
      </w:r>
      <w:r w:rsidR="00C25ED1">
        <w:rPr>
          <w:lang w:val="en-US"/>
        </w:rPr>
        <w:t xml:space="preserve">the </w:t>
      </w:r>
      <w:r w:rsidR="00962612">
        <w:rPr>
          <w:lang w:val="en-US"/>
        </w:rPr>
        <w:t>Rel-18</w:t>
      </w:r>
      <w:r w:rsidR="00C25ED1">
        <w:rPr>
          <w:lang w:val="en-US"/>
        </w:rPr>
        <w:t xml:space="preserve"> work</w:t>
      </w:r>
      <w:r w:rsidR="00962612">
        <w:rPr>
          <w:lang w:val="en-US"/>
        </w:rPr>
        <w:t>.</w:t>
      </w:r>
    </w:p>
    <w:p w14:paraId="7E1B1D78" w14:textId="77777777" w:rsidR="005F76E9" w:rsidRDefault="005F76E9" w:rsidP="005C23A4">
      <w:pPr>
        <w:rPr>
          <w:lang w:val="en-US"/>
        </w:rPr>
      </w:pPr>
    </w:p>
    <w:p w14:paraId="23140EA5" w14:textId="0CB0C203" w:rsidR="0060543D" w:rsidRDefault="005679E8" w:rsidP="00C65EBA">
      <w:pPr>
        <w:pStyle w:val="RAN4H1"/>
      </w:pPr>
      <w:r>
        <w:t>Discussion</w:t>
      </w:r>
    </w:p>
    <w:p w14:paraId="361E0985" w14:textId="355A2539" w:rsidR="00A36C50" w:rsidRDefault="0071446F" w:rsidP="000C7757">
      <w:pPr>
        <w:pStyle w:val="RAN4H2"/>
        <w:rPr>
          <w:lang w:val="en-US"/>
        </w:rPr>
      </w:pPr>
      <w:r>
        <w:rPr>
          <w:lang w:val="en-US"/>
        </w:rPr>
        <w:t>Introduction of PDSCH</w:t>
      </w:r>
      <w:r w:rsidR="004D4CBB">
        <w:rPr>
          <w:lang w:val="en-US"/>
        </w:rPr>
        <w:t xml:space="preserve"> CA</w:t>
      </w:r>
      <w:r>
        <w:rPr>
          <w:lang w:val="en-US"/>
        </w:rPr>
        <w:t xml:space="preserve"> performance requirements</w:t>
      </w:r>
    </w:p>
    <w:p w14:paraId="722BF078" w14:textId="289A27D7" w:rsidR="00A00144" w:rsidRDefault="009D2B8C" w:rsidP="0060543D">
      <w:pPr>
        <w:rPr>
          <w:lang w:val="en-US"/>
        </w:rPr>
      </w:pPr>
      <w:r>
        <w:rPr>
          <w:lang w:val="en-US"/>
        </w:rPr>
        <w:t>In Rel-1</w:t>
      </w:r>
      <w:r w:rsidR="00B41543">
        <w:rPr>
          <w:lang w:val="en-US"/>
        </w:rPr>
        <w:t>8</w:t>
      </w:r>
      <w:r>
        <w:rPr>
          <w:lang w:val="en-US"/>
        </w:rPr>
        <w:t xml:space="preserve"> it was decided to not introduce PDSCH </w:t>
      </w:r>
      <w:r w:rsidR="00C92DD6">
        <w:rPr>
          <w:lang w:val="en-US"/>
        </w:rPr>
        <w:t xml:space="preserve">CA </w:t>
      </w:r>
      <w:r>
        <w:rPr>
          <w:lang w:val="en-US"/>
        </w:rPr>
        <w:t>requirements for &lt;5MHz</w:t>
      </w:r>
      <w:r w:rsidR="00992539">
        <w:rPr>
          <w:lang w:val="en-US"/>
        </w:rPr>
        <w:t>,</w:t>
      </w:r>
      <w:r>
        <w:rPr>
          <w:lang w:val="en-US"/>
        </w:rPr>
        <w:t xml:space="preserve"> as </w:t>
      </w:r>
      <w:r w:rsidR="00C92DD6">
        <w:rPr>
          <w:lang w:val="en-US"/>
        </w:rPr>
        <w:t xml:space="preserve">RAN4 RF did not consider CA. </w:t>
      </w:r>
      <w:r w:rsidR="006D3B60">
        <w:rPr>
          <w:lang w:val="en-US"/>
        </w:rPr>
        <w:t xml:space="preserve">For </w:t>
      </w:r>
      <w:r w:rsidR="00B41543">
        <w:rPr>
          <w:lang w:val="en-US"/>
        </w:rPr>
        <w:t xml:space="preserve">the </w:t>
      </w:r>
      <w:r w:rsidR="007740B3">
        <w:rPr>
          <w:lang w:val="en-US"/>
        </w:rPr>
        <w:t>Rel-19</w:t>
      </w:r>
      <w:r w:rsidR="00B41543">
        <w:rPr>
          <w:lang w:val="en-US"/>
        </w:rPr>
        <w:t xml:space="preserve"> WID</w:t>
      </w:r>
      <w:r w:rsidR="00992539">
        <w:rPr>
          <w:lang w:val="en-US"/>
        </w:rPr>
        <w:t>,</w:t>
      </w:r>
      <w:r w:rsidR="00B41543">
        <w:rPr>
          <w:lang w:val="en-US"/>
        </w:rPr>
        <w:t xml:space="preserve"> </w:t>
      </w:r>
      <w:r w:rsidR="002E5865">
        <w:rPr>
          <w:lang w:val="en-US"/>
        </w:rPr>
        <w:t>CA is specifically considered</w:t>
      </w:r>
      <w:r w:rsidR="00992539">
        <w:rPr>
          <w:lang w:val="en-US"/>
        </w:rPr>
        <w:t>.</w:t>
      </w:r>
      <w:r w:rsidR="002E5865">
        <w:rPr>
          <w:lang w:val="en-US"/>
        </w:rPr>
        <w:t xml:space="preserve"> </w:t>
      </w:r>
      <w:r w:rsidR="00992539">
        <w:rPr>
          <w:lang w:val="en-US"/>
        </w:rPr>
        <w:t>H</w:t>
      </w:r>
      <w:r w:rsidR="002E5865">
        <w:rPr>
          <w:lang w:val="en-US"/>
        </w:rPr>
        <w:t>ence there is a need for RAN4 to consider</w:t>
      </w:r>
      <w:r w:rsidR="00992539">
        <w:rPr>
          <w:lang w:val="en-US"/>
        </w:rPr>
        <w:t>, whether</w:t>
      </w:r>
      <w:r w:rsidR="002E5865">
        <w:rPr>
          <w:lang w:val="en-US"/>
        </w:rPr>
        <w:t xml:space="preserve"> requirements can be introduced for </w:t>
      </w:r>
      <w:proofErr w:type="spellStart"/>
      <w:r w:rsidR="00992539">
        <w:rPr>
          <w:lang w:val="en-US"/>
        </w:rPr>
        <w:t>l</w:t>
      </w:r>
      <w:r w:rsidR="002E5865">
        <w:rPr>
          <w:lang w:val="en-US"/>
        </w:rPr>
        <w:t>essthan</w:t>
      </w:r>
      <w:proofErr w:type="spellEnd"/>
      <w:r w:rsidR="002E5865">
        <w:rPr>
          <w:lang w:val="en-US"/>
        </w:rPr>
        <w:t xml:space="preserve"> 5MHz with CA.</w:t>
      </w:r>
      <w:r w:rsidR="00820C7B">
        <w:rPr>
          <w:lang w:val="en-US"/>
        </w:rPr>
        <w:t xml:space="preserve"> </w:t>
      </w:r>
      <w:r w:rsidR="00992539">
        <w:rPr>
          <w:lang w:val="en-US"/>
        </w:rPr>
        <w:tab/>
      </w:r>
      <w:r w:rsidR="00992539">
        <w:rPr>
          <w:lang w:val="en-US"/>
        </w:rPr>
        <w:br/>
      </w:r>
      <w:r w:rsidR="00820C7B">
        <w:rPr>
          <w:lang w:val="en-US"/>
        </w:rPr>
        <w:t>Specifically</w:t>
      </w:r>
      <w:r w:rsidR="00992539">
        <w:rPr>
          <w:lang w:val="en-US"/>
        </w:rPr>
        <w:t>,</w:t>
      </w:r>
      <w:r w:rsidR="00820C7B">
        <w:rPr>
          <w:lang w:val="en-US"/>
        </w:rPr>
        <w:t xml:space="preserve"> it is highlighted in the WID that one example for a band </w:t>
      </w:r>
      <w:r w:rsidR="007A2D48">
        <w:rPr>
          <w:lang w:val="en-US"/>
        </w:rPr>
        <w:t>combination</w:t>
      </w:r>
      <w:r w:rsidR="00820C7B">
        <w:rPr>
          <w:lang w:val="en-US"/>
        </w:rPr>
        <w:t xml:space="preserve"> would be 3MHz in band n100 and 5 or 10MHz in band n101.</w:t>
      </w:r>
    </w:p>
    <w:p w14:paraId="77567ECA" w14:textId="49100401" w:rsidR="00867FE9" w:rsidRDefault="00867FE9" w:rsidP="00867FE9">
      <w:r>
        <w:lastRenderedPageBreak/>
        <w:t xml:space="preserve">As the bands allocated with 3MHz are only with FDD, </w:t>
      </w:r>
      <w:r w:rsidR="00992539">
        <w:t>we can exclude</w:t>
      </w:r>
      <w:r>
        <w:t xml:space="preserve"> defin</w:t>
      </w:r>
      <w:r w:rsidR="00992539">
        <w:t>ing</w:t>
      </w:r>
      <w:r>
        <w:t xml:space="preserve"> PDSCH CA </w:t>
      </w:r>
      <w:r w:rsidR="00992539">
        <w:t xml:space="preserve">demodulation </w:t>
      </w:r>
      <w:r>
        <w:t>requirements for 3MHz with TDD</w:t>
      </w:r>
      <w:r w:rsidR="00992539">
        <w:t xml:space="preserve"> from the outset</w:t>
      </w:r>
      <w:r>
        <w:t>.</w:t>
      </w:r>
    </w:p>
    <w:p w14:paraId="500DA305" w14:textId="124FC4FB" w:rsidR="00867FE9" w:rsidRDefault="00867FE9" w:rsidP="00867FE9">
      <w:pPr>
        <w:rPr>
          <w:lang w:val="en-US" w:eastAsia="ko-KR"/>
        </w:rPr>
      </w:pPr>
      <w:r>
        <w:rPr>
          <w:lang w:val="en-US" w:eastAsia="ko-KR"/>
        </w:rPr>
        <w:t>All bands supporting 3MHz only have 3MHz defined for SCS</w:t>
      </w:r>
      <w:r w:rsidR="00B57B48">
        <w:rPr>
          <w:lang w:val="en-US" w:eastAsia="ko-KR"/>
        </w:rPr>
        <w:t xml:space="preserve"> of </w:t>
      </w:r>
      <w:r>
        <w:rPr>
          <w:lang w:val="en-US" w:eastAsia="ko-KR"/>
        </w:rPr>
        <w:t>15kHz</w:t>
      </w:r>
    </w:p>
    <w:p w14:paraId="229AB2F4" w14:textId="4427F23F" w:rsidR="000C7757" w:rsidRDefault="002D7A7F" w:rsidP="002D7A7F">
      <w:pPr>
        <w:pStyle w:val="RAN4observation0"/>
      </w:pPr>
      <w:r>
        <w:t xml:space="preserve">CA is now in focus for Lessthan5MHz, hence </w:t>
      </w:r>
      <w:r w:rsidR="006520EB">
        <w:t xml:space="preserve">PDSCH CA performance requirements </w:t>
      </w:r>
      <w:r w:rsidR="00091FBF">
        <w:t xml:space="preserve">for 3MHz CBW </w:t>
      </w:r>
      <w:r w:rsidR="006520EB">
        <w:t xml:space="preserve">needs to be </w:t>
      </w:r>
      <w:r w:rsidR="00780D5A">
        <w:t>considered</w:t>
      </w:r>
      <w:r w:rsidR="006520EB">
        <w:t>.</w:t>
      </w:r>
    </w:p>
    <w:p w14:paraId="71F7517A" w14:textId="0AB310C7" w:rsidR="006520EB" w:rsidRPr="006520EB" w:rsidRDefault="007E5DA7" w:rsidP="006520EB">
      <w:pPr>
        <w:pStyle w:val="RAN4observation0"/>
      </w:pPr>
      <w:r>
        <w:t>For 3MHz CBW only FDD and SCS=15MHz is relevan</w:t>
      </w:r>
      <w:r w:rsidR="00D57A54">
        <w:t>t</w:t>
      </w:r>
      <w:r w:rsidR="0067766B">
        <w:t xml:space="preserve"> for requirement definition</w:t>
      </w:r>
      <w:r>
        <w:t>.</w:t>
      </w:r>
    </w:p>
    <w:p w14:paraId="24293328" w14:textId="450AD5F6" w:rsidR="00D1158C" w:rsidRPr="00867FE9" w:rsidRDefault="00825B5D" w:rsidP="00077F97">
      <w:pPr>
        <w:pStyle w:val="RAN4proposal"/>
        <w:rPr>
          <w:lang w:val="en-US" w:eastAsia="ko-KR"/>
        </w:rPr>
      </w:pPr>
      <w:r>
        <w:t xml:space="preserve">Introduce PDSCH CA requirements for 3MHz </w:t>
      </w:r>
      <w:r w:rsidR="00D57A54">
        <w:t xml:space="preserve">CBW </w:t>
      </w:r>
      <w:r w:rsidR="00C1303F">
        <w:t>with FDD</w:t>
      </w:r>
      <w:r w:rsidR="00867FE9">
        <w:t xml:space="preserve"> and SCS=15kHz</w:t>
      </w:r>
      <w:r w:rsidR="00C1303F">
        <w:t>.</w:t>
      </w:r>
    </w:p>
    <w:p w14:paraId="0BF9191B" w14:textId="77777777" w:rsidR="00AC20B4" w:rsidRDefault="00AC20B4" w:rsidP="00AC20B4">
      <w:pPr>
        <w:rPr>
          <w:lang w:val="en-US" w:eastAsia="ko-KR"/>
        </w:rPr>
      </w:pPr>
    </w:p>
    <w:p w14:paraId="7D70C362" w14:textId="1BD42280" w:rsidR="005624EA" w:rsidRDefault="00D55278" w:rsidP="00AC20B4">
      <w:pPr>
        <w:rPr>
          <w:lang w:val="en-US" w:eastAsia="ko-KR"/>
        </w:rPr>
      </w:pPr>
      <w:r>
        <w:rPr>
          <w:lang w:val="en-US" w:eastAsia="ko-KR"/>
        </w:rPr>
        <w:t xml:space="preserve">The existing PDSCH CA requirements in 38.101-4 </w:t>
      </w:r>
      <w:r w:rsidR="00F22EF1">
        <w:rPr>
          <w:lang w:val="en-US" w:eastAsia="ko-KR"/>
        </w:rPr>
        <w:fldChar w:fldCharType="begin"/>
      </w:r>
      <w:r w:rsidR="00F22EF1">
        <w:rPr>
          <w:lang w:val="en-US" w:eastAsia="ko-KR"/>
        </w:rPr>
        <w:instrText xml:space="preserve"> REF _Ref194080429 \r \h </w:instrText>
      </w:r>
      <w:r w:rsidR="00F22EF1">
        <w:rPr>
          <w:lang w:val="en-US" w:eastAsia="ko-KR"/>
        </w:rPr>
      </w:r>
      <w:r w:rsidR="00F22EF1">
        <w:rPr>
          <w:lang w:val="en-US" w:eastAsia="ko-KR"/>
        </w:rPr>
        <w:fldChar w:fldCharType="separate"/>
      </w:r>
      <w:r w:rsidR="00F22EF1">
        <w:rPr>
          <w:lang w:val="en-US" w:eastAsia="ko-KR"/>
        </w:rPr>
        <w:t>[2]</w:t>
      </w:r>
      <w:r w:rsidR="00F22EF1">
        <w:rPr>
          <w:lang w:val="en-US" w:eastAsia="ko-KR"/>
        </w:rPr>
        <w:fldChar w:fldCharType="end"/>
      </w:r>
      <w:r w:rsidR="00F22EF1">
        <w:rPr>
          <w:lang w:val="en-US" w:eastAsia="ko-KR"/>
        </w:rPr>
        <w:t xml:space="preserve"> </w:t>
      </w:r>
      <w:r>
        <w:rPr>
          <w:lang w:val="en-US" w:eastAsia="ko-KR"/>
        </w:rPr>
        <w:t>section 5.2A</w:t>
      </w:r>
      <w:r w:rsidR="00982556">
        <w:rPr>
          <w:lang w:val="en-US" w:eastAsia="ko-KR"/>
        </w:rPr>
        <w:t xml:space="preserve"> are contained in </w:t>
      </w:r>
      <w:r w:rsidR="00B20A59">
        <w:rPr>
          <w:lang w:val="en-US" w:eastAsia="ko-KR"/>
        </w:rPr>
        <w:t xml:space="preserve">tables defining single carrier performance for different configurations. </w:t>
      </w:r>
      <w:r w:rsidR="00546525">
        <w:rPr>
          <w:lang w:val="en-US" w:eastAsia="ko-KR"/>
        </w:rPr>
        <w:t xml:space="preserve">To enable tests including 3MHz, tables related to the </w:t>
      </w:r>
      <w:r w:rsidR="00BE0C32">
        <w:rPr>
          <w:lang w:val="en-US" w:eastAsia="ko-KR"/>
        </w:rPr>
        <w:t xml:space="preserve">potentially </w:t>
      </w:r>
      <w:r w:rsidR="00546525">
        <w:rPr>
          <w:lang w:val="en-US" w:eastAsia="ko-KR"/>
        </w:rPr>
        <w:t>agreed 3MHz configurations will need to be updated.</w:t>
      </w:r>
    </w:p>
    <w:p w14:paraId="60407552" w14:textId="2AC32434" w:rsidR="00AC20B4" w:rsidRDefault="006E164E" w:rsidP="00AC20B4">
      <w:pPr>
        <w:rPr>
          <w:lang w:val="en-US" w:eastAsia="ko-KR"/>
        </w:rPr>
      </w:pPr>
      <w:r>
        <w:rPr>
          <w:lang w:val="en-US" w:eastAsia="ko-KR"/>
        </w:rPr>
        <w:t>T</w:t>
      </w:r>
      <w:r w:rsidR="00546525">
        <w:rPr>
          <w:lang w:val="en-US" w:eastAsia="ko-KR"/>
        </w:rPr>
        <w:t xml:space="preserve">here </w:t>
      </w:r>
      <w:r w:rsidR="00780D5A">
        <w:rPr>
          <w:lang w:val="en-US" w:eastAsia="ko-KR"/>
        </w:rPr>
        <w:t>are</w:t>
      </w:r>
      <w:r w:rsidR="00546525">
        <w:rPr>
          <w:lang w:val="en-US" w:eastAsia="ko-KR"/>
        </w:rPr>
        <w:t xml:space="preserve"> only two meetings for </w:t>
      </w:r>
      <w:r w:rsidR="00D577E4">
        <w:rPr>
          <w:lang w:val="en-US" w:eastAsia="ko-KR"/>
        </w:rPr>
        <w:t xml:space="preserve">finalizing the work, </w:t>
      </w:r>
      <w:r>
        <w:rPr>
          <w:lang w:val="en-US" w:eastAsia="ko-KR"/>
        </w:rPr>
        <w:t xml:space="preserve">hence </w:t>
      </w:r>
      <w:r w:rsidR="00D577E4">
        <w:rPr>
          <w:lang w:val="en-US" w:eastAsia="ko-KR"/>
        </w:rPr>
        <w:t>there will be no time for additional simulation work</w:t>
      </w:r>
      <w:r>
        <w:rPr>
          <w:lang w:val="en-US" w:eastAsia="ko-KR"/>
        </w:rPr>
        <w:t>. H</w:t>
      </w:r>
      <w:r w:rsidR="00C36DA3">
        <w:rPr>
          <w:lang w:val="en-US" w:eastAsia="ko-KR"/>
        </w:rPr>
        <w:t>owever</w:t>
      </w:r>
      <w:r>
        <w:rPr>
          <w:lang w:val="en-US" w:eastAsia="ko-KR"/>
        </w:rPr>
        <w:t>,</w:t>
      </w:r>
      <w:r w:rsidR="00C36DA3">
        <w:rPr>
          <w:lang w:val="en-US" w:eastAsia="ko-KR"/>
        </w:rPr>
        <w:t xml:space="preserve"> </w:t>
      </w:r>
      <w:r w:rsidR="00C07FC3">
        <w:rPr>
          <w:lang w:val="en-US" w:eastAsia="ko-KR"/>
        </w:rPr>
        <w:t xml:space="preserve">since the difference in </w:t>
      </w:r>
      <w:r w:rsidR="00F86829">
        <w:rPr>
          <w:lang w:val="en-US" w:eastAsia="ko-KR"/>
        </w:rPr>
        <w:t xml:space="preserve">reference values (SNR) in the existing tables between 5Mhz and 10MHz bandwidth is </w:t>
      </w:r>
      <w:r w:rsidR="00F91FF6">
        <w:rPr>
          <w:lang w:val="en-US" w:eastAsia="ko-KR"/>
        </w:rPr>
        <w:t>small (</w:t>
      </w:r>
      <w:r w:rsidR="00E87C1A">
        <w:rPr>
          <w:lang w:val="en-US" w:eastAsia="ko-KR"/>
        </w:rPr>
        <w:t xml:space="preserve">&lt;=0.3dB) we propose to use the same reference value for 3MHz as for 5MHz. This might relax the requirements by a small amount, </w:t>
      </w:r>
      <w:r w:rsidR="00971721">
        <w:rPr>
          <w:lang w:val="en-US" w:eastAsia="ko-KR"/>
        </w:rPr>
        <w:t>but not enough to mandate new simulations.</w:t>
      </w:r>
      <w:r w:rsidR="004C62F0">
        <w:rPr>
          <w:lang w:val="en-US" w:eastAsia="ko-KR"/>
        </w:rPr>
        <w:t xml:space="preserve"> </w:t>
      </w:r>
      <w:r w:rsidR="006F581A">
        <w:rPr>
          <w:lang w:val="en-US" w:eastAsia="ko-KR"/>
        </w:rPr>
        <w:fldChar w:fldCharType="begin"/>
      </w:r>
      <w:r w:rsidR="006F581A">
        <w:rPr>
          <w:lang w:val="en-US" w:eastAsia="ko-KR"/>
        </w:rPr>
        <w:instrText xml:space="preserve"> REF _Ref193840945 \h </w:instrText>
      </w:r>
      <w:r w:rsidR="006F581A">
        <w:rPr>
          <w:lang w:val="en-US" w:eastAsia="ko-KR"/>
        </w:rPr>
      </w:r>
      <w:r w:rsidR="006F581A">
        <w:rPr>
          <w:lang w:val="en-US" w:eastAsia="ko-KR"/>
        </w:rPr>
        <w:fldChar w:fldCharType="separate"/>
      </w:r>
      <w:r w:rsidR="006F581A">
        <w:rPr>
          <w:lang w:val="en-US"/>
        </w:rPr>
        <w:t>Appendix A</w:t>
      </w:r>
      <w:r w:rsidR="006F581A">
        <w:rPr>
          <w:lang w:val="en-US" w:eastAsia="ko-KR"/>
        </w:rPr>
        <w:fldChar w:fldCharType="end"/>
      </w:r>
      <w:r w:rsidR="004C62F0">
        <w:rPr>
          <w:lang w:val="en-US" w:eastAsia="ko-KR"/>
        </w:rPr>
        <w:t xml:space="preserve"> shows an example of </w:t>
      </w:r>
      <w:r w:rsidR="00690EA9">
        <w:rPr>
          <w:lang w:val="en-US" w:eastAsia="ko-KR"/>
        </w:rPr>
        <w:t>a change.</w:t>
      </w:r>
    </w:p>
    <w:p w14:paraId="618BC988" w14:textId="4D2C1DED" w:rsidR="005945DB" w:rsidRDefault="005945DB" w:rsidP="005945DB">
      <w:pPr>
        <w:pStyle w:val="RAN4observation0"/>
        <w:rPr>
          <w:lang w:val="en-US" w:eastAsia="ko-KR"/>
        </w:rPr>
      </w:pPr>
      <w:r>
        <w:rPr>
          <w:lang w:val="en-US" w:eastAsia="ko-KR"/>
        </w:rPr>
        <w:t xml:space="preserve">There is not enough time </w:t>
      </w:r>
      <w:r w:rsidR="00511D99">
        <w:rPr>
          <w:lang w:val="en-US" w:eastAsia="ko-KR"/>
        </w:rPr>
        <w:t xml:space="preserve">left in the work item </w:t>
      </w:r>
      <w:r>
        <w:rPr>
          <w:lang w:val="en-US" w:eastAsia="ko-KR"/>
        </w:rPr>
        <w:t>to perform new simulations</w:t>
      </w:r>
      <w:r w:rsidR="005624EA">
        <w:rPr>
          <w:lang w:val="en-US" w:eastAsia="ko-KR"/>
        </w:rPr>
        <w:t>,</w:t>
      </w:r>
      <w:r w:rsidR="00ED5E87">
        <w:rPr>
          <w:lang w:val="en-US" w:eastAsia="ko-KR"/>
        </w:rPr>
        <w:t xml:space="preserve"> however since the difference in existing requirements between 5MHz and 10MHz CBW is </w:t>
      </w:r>
      <w:r w:rsidR="00D54270">
        <w:rPr>
          <w:lang w:val="en-US" w:eastAsia="ko-KR"/>
        </w:rPr>
        <w:t xml:space="preserve">&lt;= 0.3dB, it </w:t>
      </w:r>
      <w:r w:rsidR="005624EA">
        <w:rPr>
          <w:lang w:val="en-US" w:eastAsia="ko-KR"/>
        </w:rPr>
        <w:t>can be argued</w:t>
      </w:r>
      <w:r w:rsidR="00D54270">
        <w:rPr>
          <w:lang w:val="en-US" w:eastAsia="ko-KR"/>
        </w:rPr>
        <w:t xml:space="preserve"> that the 5MHz reference values can be used also for 3MHz.</w:t>
      </w:r>
    </w:p>
    <w:p w14:paraId="11DE26F7" w14:textId="5EA81B49" w:rsidR="00971721" w:rsidRDefault="00971721" w:rsidP="00971721">
      <w:pPr>
        <w:pStyle w:val="RAN4proposal"/>
        <w:rPr>
          <w:lang w:val="en-US" w:eastAsia="ko-KR"/>
        </w:rPr>
      </w:pPr>
      <w:r>
        <w:rPr>
          <w:lang w:val="en-US" w:eastAsia="ko-KR"/>
        </w:rPr>
        <w:t xml:space="preserve">For all new added PDSCH CA performance requirements for 3MHz, use the same reference value as for </w:t>
      </w:r>
      <w:r w:rsidR="002A675D">
        <w:rPr>
          <w:lang w:val="en-US" w:eastAsia="ko-KR"/>
        </w:rPr>
        <w:t>5MHz</w:t>
      </w:r>
      <w:r w:rsidR="00B23779">
        <w:rPr>
          <w:lang w:val="en-US" w:eastAsia="ko-KR"/>
        </w:rPr>
        <w:t xml:space="preserve"> </w:t>
      </w:r>
      <w:r w:rsidR="002B72C3">
        <w:rPr>
          <w:lang w:val="en-US" w:eastAsia="ko-KR"/>
        </w:rPr>
        <w:t>from the same table</w:t>
      </w:r>
      <w:r w:rsidR="002A675D">
        <w:rPr>
          <w:lang w:val="en-US" w:eastAsia="ko-KR"/>
        </w:rPr>
        <w:t>.</w:t>
      </w:r>
    </w:p>
    <w:p w14:paraId="02D058E2" w14:textId="704BFFC1" w:rsidR="000C7757" w:rsidRPr="000C7757" w:rsidRDefault="000C7757" w:rsidP="000C7757">
      <w:pPr>
        <w:rPr>
          <w:lang w:val="en-US" w:eastAsia="ko-KR"/>
        </w:rPr>
      </w:pPr>
    </w:p>
    <w:p w14:paraId="54458B85" w14:textId="77777777" w:rsidR="00CD7492" w:rsidRPr="00614DD8" w:rsidRDefault="00CD7492" w:rsidP="00A37002">
      <w:pPr>
        <w:pStyle w:val="RAN4H1"/>
        <w:rPr>
          <w:lang w:val="en-US"/>
        </w:rPr>
      </w:pPr>
      <w:bookmarkStart w:id="4" w:name="_Toc116995848"/>
      <w:r w:rsidRPr="00614DD8">
        <w:rPr>
          <w:lang w:val="en-US"/>
        </w:rPr>
        <w:t>Conclusion</w:t>
      </w:r>
      <w:bookmarkEnd w:id="4"/>
    </w:p>
    <w:p w14:paraId="0D3A804F" w14:textId="17C6571A" w:rsidR="00381F95" w:rsidRPr="00614DD8" w:rsidRDefault="00980C34" w:rsidP="00936159">
      <w:pPr>
        <w:rPr>
          <w:lang w:val="en-US"/>
        </w:rPr>
      </w:pPr>
      <w:r w:rsidRPr="00286342">
        <w:rPr>
          <w:lang w:val="en-US"/>
        </w:rPr>
        <w:t>In</w:t>
      </w:r>
      <w:r w:rsidR="00381F95" w:rsidRPr="00286342">
        <w:rPr>
          <w:lang w:val="en-US"/>
        </w:rPr>
        <w:t xml:space="preserve"> </w:t>
      </w:r>
      <w:r w:rsidRPr="00286342">
        <w:rPr>
          <w:lang w:val="en-US"/>
        </w:rPr>
        <w:t xml:space="preserve">this </w:t>
      </w:r>
      <w:r w:rsidR="00381F95" w:rsidRPr="00286342">
        <w:rPr>
          <w:lang w:val="en-US"/>
        </w:rPr>
        <w:t xml:space="preserve">paper </w:t>
      </w:r>
      <w:r w:rsidRPr="00286342">
        <w:rPr>
          <w:lang w:val="en-US"/>
        </w:rPr>
        <w:t xml:space="preserve">we have provided our view on </w:t>
      </w:r>
      <w:r w:rsidR="00AD1163" w:rsidRPr="00286342">
        <w:rPr>
          <w:lang w:val="en-US"/>
        </w:rPr>
        <w:t>the topic</w:t>
      </w:r>
      <w:r w:rsidR="00D561DB" w:rsidRPr="00286342">
        <w:rPr>
          <w:lang w:val="en-US"/>
        </w:rPr>
        <w:t xml:space="preserve"> adding CA UE performance requirements for the topic of </w:t>
      </w:r>
      <w:proofErr w:type="spellStart"/>
      <w:r w:rsidR="00D561DB" w:rsidRPr="00286342">
        <w:rPr>
          <w:lang w:val="en-US"/>
        </w:rPr>
        <w:t>Lessthan</w:t>
      </w:r>
      <w:proofErr w:type="spellEnd"/>
      <w:r w:rsidR="00D561DB" w:rsidRPr="00286342">
        <w:rPr>
          <w:lang w:val="en-US"/>
        </w:rPr>
        <w:t xml:space="preserve"> 5MHz</w:t>
      </w:r>
      <w:r w:rsidR="007929FD" w:rsidRPr="00286342">
        <w:rPr>
          <w:lang w:val="en-US"/>
        </w:rPr>
        <w:t>.</w:t>
      </w:r>
      <w:r w:rsidR="007929FD">
        <w:rPr>
          <w:lang w:val="en-US"/>
        </w:rPr>
        <w:t xml:space="preserve"> </w:t>
      </w:r>
    </w:p>
    <w:p w14:paraId="1858FC8A" w14:textId="77777777" w:rsidR="00381F95" w:rsidRDefault="00381F95" w:rsidP="007439CD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</w:t>
      </w:r>
      <w:r w:rsidR="005B4801" w:rsidRPr="007439CD">
        <w:t>following</w:t>
      </w:r>
      <w:r w:rsidR="005B4801" w:rsidRPr="00614DD8">
        <w:rPr>
          <w:lang w:val="en-US"/>
        </w:rPr>
        <w:t xml:space="preserve">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3CCE1668" w14:textId="77777777" w:rsidR="002115A9" w:rsidRDefault="002115A9" w:rsidP="002115A9">
      <w:pPr>
        <w:pStyle w:val="RAN4Observation"/>
        <w:numPr>
          <w:ilvl w:val="0"/>
          <w:numId w:val="20"/>
        </w:numPr>
      </w:pPr>
      <w:r>
        <w:t>CA is now in focus for Lessthan5MHz, hence PDSCH CA performance requirements for 3MHz CBW needs to be considered.</w:t>
      </w:r>
    </w:p>
    <w:p w14:paraId="493E745D" w14:textId="77777777" w:rsidR="002115A9" w:rsidRPr="006520EB" w:rsidRDefault="002115A9" w:rsidP="002115A9">
      <w:pPr>
        <w:pStyle w:val="RAN4observation0"/>
      </w:pPr>
      <w:r>
        <w:t>For 3MHz CBW only FDD and SCS=15MHz is relevant for requirement definition.</w:t>
      </w:r>
    </w:p>
    <w:p w14:paraId="7C02F2CA" w14:textId="77777777" w:rsidR="002115A9" w:rsidRPr="002115A9" w:rsidRDefault="002115A9" w:rsidP="002115A9">
      <w:pPr>
        <w:pStyle w:val="RAN4proposal"/>
        <w:numPr>
          <w:ilvl w:val="0"/>
          <w:numId w:val="21"/>
        </w:numPr>
        <w:rPr>
          <w:lang w:val="en-US" w:eastAsia="ko-KR"/>
        </w:rPr>
      </w:pPr>
      <w:r>
        <w:t>Introduce PDSCH CA requirements for 3MHz CBW with FDD and SCS=15kHz.</w:t>
      </w:r>
    </w:p>
    <w:p w14:paraId="23075A09" w14:textId="77777777" w:rsidR="002F6565" w:rsidRDefault="002F6565" w:rsidP="007439CD">
      <w:pPr>
        <w:rPr>
          <w:lang w:val="en-US"/>
        </w:rPr>
      </w:pPr>
    </w:p>
    <w:p w14:paraId="5B163432" w14:textId="77777777" w:rsidR="002115A9" w:rsidRDefault="002115A9" w:rsidP="002115A9">
      <w:pPr>
        <w:pStyle w:val="RAN4observation0"/>
        <w:rPr>
          <w:lang w:val="en-US" w:eastAsia="ko-KR"/>
        </w:rPr>
      </w:pPr>
      <w:r>
        <w:rPr>
          <w:lang w:val="en-US" w:eastAsia="ko-KR"/>
        </w:rPr>
        <w:t>There is not enough time left in the work item to perform new simulations, however since the difference in existing requirements between 5MHz and 10MHz CBW is &lt;= 0.3dB, it can be argued that the 5MHz reference values can be used also for 3MHz.</w:t>
      </w:r>
    </w:p>
    <w:p w14:paraId="7DDD4AE9" w14:textId="77777777" w:rsidR="002115A9" w:rsidRDefault="002115A9" w:rsidP="002115A9">
      <w:pPr>
        <w:pStyle w:val="RAN4proposal"/>
        <w:rPr>
          <w:lang w:val="en-US" w:eastAsia="ko-KR"/>
        </w:rPr>
      </w:pPr>
      <w:r>
        <w:rPr>
          <w:lang w:val="en-US" w:eastAsia="ko-KR"/>
        </w:rPr>
        <w:t>For all new added PDSCH CA performance requirements for 3MHz, use the same reference value as for 5MHz from the same table.</w:t>
      </w:r>
    </w:p>
    <w:p w14:paraId="1564E79D" w14:textId="77777777" w:rsidR="002115A9" w:rsidRDefault="002115A9" w:rsidP="007439CD">
      <w:pPr>
        <w:rPr>
          <w:lang w:val="en-US"/>
        </w:rPr>
      </w:pP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5" w:name="_Toc116995849"/>
      <w:r w:rsidRPr="00614DD8">
        <w:rPr>
          <w:lang w:val="en-US"/>
        </w:rPr>
        <w:t>References</w:t>
      </w:r>
      <w:bookmarkEnd w:id="5"/>
    </w:p>
    <w:p w14:paraId="59897BE1" w14:textId="2467FB35" w:rsidR="00BF1C1D" w:rsidRDefault="00087455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6" w:name="_Ref187137997"/>
      <w:bookmarkStart w:id="7" w:name="_Ref176872722"/>
      <w:bookmarkStart w:id="8" w:name="_Ref179200793"/>
      <w:r w:rsidRPr="00087455">
        <w:rPr>
          <w:lang w:val="en-US"/>
        </w:rPr>
        <w:t>RP-241622</w:t>
      </w:r>
      <w:r>
        <w:rPr>
          <w:lang w:val="en-US"/>
        </w:rPr>
        <w:t xml:space="preserve"> - </w:t>
      </w:r>
      <w:r w:rsidR="00BF1C1D" w:rsidRPr="00BF1C1D">
        <w:rPr>
          <w:lang w:val="en-US"/>
        </w:rPr>
        <w:t>Revised WID: NR channel BW less than 5MHz for FR1 Phase 2</w:t>
      </w:r>
      <w:bookmarkEnd w:id="6"/>
    </w:p>
    <w:p w14:paraId="26C39395" w14:textId="3C24597A" w:rsidR="00E11338" w:rsidRDefault="00864489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9" w:name="_Ref194080429"/>
      <w:r w:rsidRPr="00FB4A90">
        <w:rPr>
          <w:lang w:val="en-US"/>
        </w:rPr>
        <w:t>TS38.101-4</w:t>
      </w:r>
      <w:bookmarkEnd w:id="7"/>
      <w:r w:rsidR="00E93A98" w:rsidRPr="00FB4A90">
        <w:rPr>
          <w:lang w:val="en-US"/>
        </w:rPr>
        <w:t xml:space="preserve"> - User Equipment (UE) radio transmission and reception; Part 4: Performance requirements (Release 18)</w:t>
      </w:r>
      <w:bookmarkEnd w:id="8"/>
      <w:bookmarkEnd w:id="9"/>
    </w:p>
    <w:p w14:paraId="6922B8F2" w14:textId="59A45964" w:rsidR="00690EA9" w:rsidRDefault="00690EA9" w:rsidP="00690EA9">
      <w:pPr>
        <w:pStyle w:val="RAN4H1"/>
        <w:rPr>
          <w:lang w:val="en-US"/>
        </w:rPr>
      </w:pPr>
      <w:bookmarkStart w:id="10" w:name="_Ref193840945"/>
      <w:r>
        <w:rPr>
          <w:lang w:val="en-US"/>
        </w:rPr>
        <w:lastRenderedPageBreak/>
        <w:t>Appendix A</w:t>
      </w:r>
      <w:bookmarkEnd w:id="10"/>
    </w:p>
    <w:p w14:paraId="4B0AF57E" w14:textId="2C8DC1A2" w:rsidR="0060318A" w:rsidRDefault="0060318A" w:rsidP="0060318A">
      <w:r>
        <w:t xml:space="preserve">The following shows an example of one </w:t>
      </w:r>
      <w:proofErr w:type="gramStart"/>
      <w:r>
        <w:t>tables</w:t>
      </w:r>
      <w:proofErr w:type="gramEnd"/>
      <w:r>
        <w:t xml:space="preserve"> with added 3MHz bandwidth requirements for CA to TS38.101-4. Note that the proposal here is to re-use the SNR values from 5MHz. If reusing the SNR can be accepted for all impacted tables no new simulations are needed.</w:t>
      </w:r>
      <w:r>
        <w:br/>
        <w:t>For each added row, there will be a need to define additional corresponding reference channel in section A.3.</w:t>
      </w:r>
    </w:p>
    <w:p w14:paraId="7B108BE0" w14:textId="77777777" w:rsidR="0060318A" w:rsidRPr="00AD03A6" w:rsidRDefault="0060318A" w:rsidP="0060318A">
      <w:pPr>
        <w:rPr>
          <w:color w:val="FF0000"/>
        </w:rPr>
      </w:pPr>
      <w:r w:rsidRPr="00AD03A6">
        <w:rPr>
          <w:color w:val="FF0000"/>
        </w:rPr>
        <w:t>&lt;start of change&gt;</w:t>
      </w:r>
    </w:p>
    <w:p w14:paraId="44D2F84D" w14:textId="77777777" w:rsidR="0060318A" w:rsidRPr="00406433" w:rsidRDefault="0060318A" w:rsidP="0060318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Malgun Gothic" w:hAnsi="Arial" w:cs="Times New Roman"/>
          <w:sz w:val="28"/>
          <w:szCs w:val="20"/>
        </w:rPr>
      </w:pPr>
      <w:bookmarkStart w:id="11" w:name="_Toc61120929"/>
      <w:bookmarkStart w:id="12" w:name="_Toc67918091"/>
      <w:bookmarkStart w:id="13" w:name="_Toc76298133"/>
      <w:bookmarkStart w:id="14" w:name="_Toc76572145"/>
      <w:bookmarkStart w:id="15" w:name="_Toc76652012"/>
      <w:bookmarkStart w:id="16" w:name="_Toc76652850"/>
      <w:bookmarkStart w:id="17" w:name="_Toc83742122"/>
      <w:bookmarkStart w:id="18" w:name="_Toc91440612"/>
      <w:bookmarkStart w:id="19" w:name="_Toc98849399"/>
      <w:bookmarkStart w:id="20" w:name="_Toc106543252"/>
      <w:bookmarkStart w:id="21" w:name="_Toc106737349"/>
      <w:bookmarkStart w:id="22" w:name="_Toc107233116"/>
      <w:bookmarkStart w:id="23" w:name="_Toc107234706"/>
      <w:bookmarkStart w:id="24" w:name="_Toc107419675"/>
      <w:bookmarkStart w:id="25" w:name="_Toc107476969"/>
      <w:bookmarkStart w:id="26" w:name="_Toc114565798"/>
      <w:bookmarkStart w:id="27" w:name="_Toc123936102"/>
      <w:bookmarkStart w:id="28" w:name="_Toc124377117"/>
      <w:r w:rsidRPr="00406433">
        <w:rPr>
          <w:rFonts w:ascii="Arial" w:eastAsia="Malgun Gothic" w:hAnsi="Arial" w:cs="Times New Roman"/>
          <w:sz w:val="28"/>
          <w:szCs w:val="20"/>
        </w:rPr>
        <w:t>5.</w:t>
      </w:r>
      <w:r w:rsidRPr="00406433">
        <w:rPr>
          <w:rFonts w:ascii="Arial" w:eastAsia="Malgun Gothic" w:hAnsi="Arial" w:cs="Times New Roman" w:hint="eastAsia"/>
          <w:sz w:val="28"/>
          <w:szCs w:val="20"/>
        </w:rPr>
        <w:t>2</w:t>
      </w:r>
      <w:r w:rsidRPr="00406433">
        <w:rPr>
          <w:rFonts w:ascii="Arial" w:eastAsia="Malgun Gothic" w:hAnsi="Arial" w:cs="Times New Roman"/>
          <w:sz w:val="28"/>
          <w:szCs w:val="20"/>
        </w:rPr>
        <w:t>A.</w:t>
      </w:r>
      <w:r w:rsidRPr="00406433">
        <w:rPr>
          <w:rFonts w:ascii="Arial" w:eastAsia="Malgun Gothic" w:hAnsi="Arial" w:cs="Times New Roman" w:hint="eastAsia"/>
          <w:sz w:val="28"/>
          <w:szCs w:val="20"/>
          <w:lang w:eastAsia="zh-CN"/>
        </w:rPr>
        <w:t>2</w:t>
      </w:r>
      <w:r w:rsidRPr="00406433">
        <w:rPr>
          <w:rFonts w:ascii="Arial" w:eastAsia="Malgun Gothic" w:hAnsi="Arial" w:cs="Times New Roman" w:hint="eastAsia"/>
          <w:sz w:val="28"/>
          <w:szCs w:val="20"/>
          <w:lang w:eastAsia="zh-CN"/>
        </w:rPr>
        <w:tab/>
      </w:r>
      <w:r w:rsidRPr="00406433">
        <w:rPr>
          <w:rFonts w:ascii="Arial" w:eastAsia="Malgun Gothic" w:hAnsi="Arial" w:cs="Times New Roman" w:hint="eastAsia"/>
          <w:sz w:val="28"/>
          <w:szCs w:val="20"/>
        </w:rPr>
        <w:t>2</w:t>
      </w:r>
      <w:r w:rsidRPr="00406433">
        <w:rPr>
          <w:rFonts w:ascii="Arial" w:eastAsia="Malgun Gothic" w:hAnsi="Arial" w:cs="Times New Roman"/>
          <w:sz w:val="28"/>
          <w:szCs w:val="20"/>
        </w:rPr>
        <w:t>RX requirements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C8C7969" w14:textId="77777777" w:rsidR="0060318A" w:rsidRPr="00406433" w:rsidRDefault="0060318A" w:rsidP="0060318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algun Gothic" w:hAnsi="Arial" w:cs="Times New Roman"/>
          <w:sz w:val="24"/>
          <w:szCs w:val="20"/>
        </w:rPr>
      </w:pPr>
      <w:bookmarkStart w:id="29" w:name="_Toc61120930"/>
      <w:bookmarkStart w:id="30" w:name="_Toc67918092"/>
      <w:bookmarkStart w:id="31" w:name="_Toc76298134"/>
      <w:bookmarkStart w:id="32" w:name="_Toc76572146"/>
      <w:bookmarkStart w:id="33" w:name="_Toc76652013"/>
      <w:bookmarkStart w:id="34" w:name="_Toc76652851"/>
      <w:bookmarkStart w:id="35" w:name="_Toc83742123"/>
      <w:bookmarkStart w:id="36" w:name="_Toc91440613"/>
      <w:bookmarkStart w:id="37" w:name="_Toc98849400"/>
      <w:bookmarkStart w:id="38" w:name="_Toc106543253"/>
      <w:bookmarkStart w:id="39" w:name="_Toc106737350"/>
      <w:bookmarkStart w:id="40" w:name="_Toc107233117"/>
      <w:bookmarkStart w:id="41" w:name="_Toc107234707"/>
      <w:bookmarkStart w:id="42" w:name="_Toc107419676"/>
      <w:bookmarkStart w:id="43" w:name="_Toc107476970"/>
      <w:bookmarkStart w:id="44" w:name="_Toc114565799"/>
      <w:bookmarkStart w:id="45" w:name="_Toc123936103"/>
      <w:bookmarkStart w:id="46" w:name="_Toc124377118"/>
      <w:r w:rsidRPr="00406433">
        <w:rPr>
          <w:rFonts w:ascii="Arial" w:eastAsia="Malgun Gothic" w:hAnsi="Arial" w:cs="Times New Roman"/>
          <w:sz w:val="24"/>
          <w:szCs w:val="20"/>
        </w:rPr>
        <w:t>5.</w:t>
      </w:r>
      <w:r w:rsidRPr="00406433">
        <w:rPr>
          <w:rFonts w:ascii="Arial" w:eastAsia="Malgun Gothic" w:hAnsi="Arial" w:cs="Times New Roman" w:hint="eastAsia"/>
          <w:sz w:val="24"/>
          <w:szCs w:val="20"/>
        </w:rPr>
        <w:t>2</w:t>
      </w:r>
      <w:r w:rsidRPr="00406433">
        <w:rPr>
          <w:rFonts w:ascii="Arial" w:eastAsia="Malgun Gothic" w:hAnsi="Arial" w:cs="Times New Roman"/>
          <w:sz w:val="24"/>
          <w:szCs w:val="20"/>
        </w:rPr>
        <w:t>A.</w:t>
      </w:r>
      <w:r w:rsidRPr="00406433">
        <w:rPr>
          <w:rFonts w:ascii="Arial" w:eastAsia="Malgun Gothic" w:hAnsi="Arial" w:cs="Times New Roman" w:hint="eastAsia"/>
          <w:sz w:val="24"/>
          <w:szCs w:val="20"/>
          <w:lang w:eastAsia="zh-CN"/>
        </w:rPr>
        <w:t>2</w:t>
      </w:r>
      <w:r w:rsidRPr="00406433">
        <w:rPr>
          <w:rFonts w:ascii="Arial" w:eastAsia="Malgun Gothic" w:hAnsi="Arial" w:cs="Times New Roman"/>
          <w:sz w:val="24"/>
          <w:szCs w:val="20"/>
        </w:rPr>
        <w:t>.1</w:t>
      </w:r>
      <w:r w:rsidRPr="00406433">
        <w:rPr>
          <w:rFonts w:ascii="Arial" w:eastAsia="Malgun Gothic" w:hAnsi="Arial" w:cs="Times New Roman" w:hint="eastAsia"/>
          <w:sz w:val="24"/>
          <w:szCs w:val="20"/>
        </w:rPr>
        <w:tab/>
      </w:r>
      <w:r w:rsidRPr="00406433">
        <w:rPr>
          <w:rFonts w:ascii="Arial" w:eastAsia="Malgun Gothic" w:hAnsi="Arial" w:cs="Times New Roman"/>
          <w:sz w:val="24"/>
          <w:szCs w:val="20"/>
        </w:rPr>
        <w:t>Minimum requirements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41AB05F" w14:textId="77777777" w:rsidR="0060318A" w:rsidRPr="00406433" w:rsidRDefault="0060318A" w:rsidP="0060318A">
      <w:pPr>
        <w:spacing w:after="180" w:line="240" w:lineRule="auto"/>
        <w:rPr>
          <w:rFonts w:eastAsia="Malgun Gothic" w:cs="Times New Roman"/>
          <w:szCs w:val="20"/>
          <w:lang w:eastAsia="zh-CN"/>
        </w:rPr>
      </w:pPr>
      <w:r w:rsidRPr="00406433">
        <w:rPr>
          <w:rFonts w:eastAsia="Malgun Gothic" w:cs="Times New Roman" w:hint="eastAsia"/>
          <w:szCs w:val="20"/>
          <w:lang w:eastAsia="zh-CN"/>
        </w:rPr>
        <w:t xml:space="preserve">For CA with different numbers of DL </w:t>
      </w:r>
      <w:r w:rsidRPr="00406433">
        <w:rPr>
          <w:rFonts w:eastAsia="Malgun Gothic" w:cs="Times New Roman"/>
          <w:snapToGrid w:val="0"/>
          <w:szCs w:val="20"/>
          <w:lang w:eastAsia="zh-CN"/>
        </w:rPr>
        <w:t>component carrier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s, the </w:t>
      </w:r>
      <w:r w:rsidRPr="00406433">
        <w:rPr>
          <w:rFonts w:eastAsia="Malgun Gothic" w:cs="Times New Roman" w:hint="eastAsia"/>
          <w:szCs w:val="20"/>
        </w:rPr>
        <w:t>requirements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 are defined in </w:t>
      </w:r>
      <w:r w:rsidRPr="00406433">
        <w:rPr>
          <w:rFonts w:eastAsia="Malgun Gothic" w:cs="Times New Roman"/>
          <w:szCs w:val="20"/>
        </w:rPr>
        <w:t>Table 5.2A.</w:t>
      </w:r>
      <w:r w:rsidRPr="00406433">
        <w:rPr>
          <w:rFonts w:eastAsia="Malgun Gothic" w:cs="Times New Roman" w:hint="eastAsia"/>
          <w:szCs w:val="20"/>
          <w:lang w:eastAsia="zh-CN"/>
        </w:rPr>
        <w:t>2</w:t>
      </w:r>
      <w:r w:rsidRPr="00406433">
        <w:rPr>
          <w:rFonts w:eastAsia="Malgun Gothic" w:cs="Times New Roman"/>
          <w:szCs w:val="20"/>
        </w:rPr>
        <w:t>.1-</w:t>
      </w:r>
      <w:r w:rsidRPr="00406433">
        <w:rPr>
          <w:rFonts w:eastAsia="Malgun Gothic" w:cs="Times New Roman" w:hint="eastAsia"/>
          <w:szCs w:val="20"/>
          <w:lang w:eastAsia="zh-CN"/>
        </w:rPr>
        <w:t>4 based on t</w:t>
      </w:r>
      <w:r w:rsidRPr="00406433">
        <w:rPr>
          <w:rFonts w:eastAsia="Malgun Gothic" w:cs="Times New Roman"/>
          <w:szCs w:val="20"/>
        </w:rPr>
        <w:t>he single carrier requirements for different SCSs and different bandwidth specified in Table 5.2A.</w:t>
      </w:r>
      <w:r w:rsidRPr="00406433">
        <w:rPr>
          <w:rFonts w:eastAsia="Malgun Gothic" w:cs="Times New Roman" w:hint="eastAsia"/>
          <w:szCs w:val="20"/>
          <w:lang w:eastAsia="zh-CN"/>
        </w:rPr>
        <w:t>2</w:t>
      </w:r>
      <w:r w:rsidRPr="00406433">
        <w:rPr>
          <w:rFonts w:eastAsia="Malgun Gothic" w:cs="Times New Roman"/>
          <w:szCs w:val="20"/>
        </w:rPr>
        <w:t>.1-</w:t>
      </w:r>
      <w:r w:rsidRPr="00406433">
        <w:rPr>
          <w:rFonts w:eastAsia="Malgun Gothic" w:cs="Times New Roman" w:hint="eastAsia"/>
          <w:szCs w:val="20"/>
          <w:lang w:eastAsia="zh-CN"/>
        </w:rPr>
        <w:t>1</w:t>
      </w:r>
      <w:r w:rsidRPr="00406433">
        <w:rPr>
          <w:rFonts w:eastAsia="Malgun Gothic" w:cs="Times New Roman"/>
          <w:szCs w:val="20"/>
        </w:rPr>
        <w:t xml:space="preserve"> ~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 </w:t>
      </w:r>
      <w:r w:rsidRPr="00406433">
        <w:rPr>
          <w:rFonts w:eastAsia="Malgun Gothic" w:cs="Times New Roman"/>
          <w:szCs w:val="20"/>
        </w:rPr>
        <w:t>Table 5.2A.</w:t>
      </w:r>
      <w:r w:rsidRPr="00406433">
        <w:rPr>
          <w:rFonts w:eastAsia="Malgun Gothic" w:cs="Times New Roman" w:hint="eastAsia"/>
          <w:szCs w:val="20"/>
          <w:lang w:eastAsia="zh-CN"/>
        </w:rPr>
        <w:t>2</w:t>
      </w:r>
      <w:r w:rsidRPr="00406433">
        <w:rPr>
          <w:rFonts w:eastAsia="Malgun Gothic" w:cs="Times New Roman"/>
          <w:szCs w:val="20"/>
        </w:rPr>
        <w:t>.1-</w:t>
      </w:r>
      <w:r w:rsidRPr="00406433">
        <w:rPr>
          <w:rFonts w:eastAsia="Malgun Gothic" w:cs="Times New Roman" w:hint="eastAsia"/>
          <w:szCs w:val="20"/>
          <w:lang w:eastAsia="zh-CN"/>
        </w:rPr>
        <w:t>3,</w:t>
      </w:r>
      <w:r w:rsidRPr="00406433">
        <w:rPr>
          <w:rFonts w:eastAsia="Malgun Gothic" w:cs="Times New Roman"/>
          <w:szCs w:val="20"/>
        </w:rPr>
        <w:t xml:space="preserve"> with the parameters in Table 5.2A</w:t>
      </w:r>
      <w:r w:rsidRPr="00406433">
        <w:rPr>
          <w:rFonts w:eastAsia="Malgun Gothic" w:cs="Times New Roman" w:hint="eastAsia"/>
          <w:szCs w:val="20"/>
          <w:lang w:eastAsia="zh-CN"/>
        </w:rPr>
        <w:t>-1</w:t>
      </w:r>
      <w:r w:rsidRPr="00406433">
        <w:rPr>
          <w:rFonts w:eastAsia="Malgun Gothic" w:cs="Times New Roman"/>
          <w:szCs w:val="20"/>
        </w:rPr>
        <w:t xml:space="preserve"> </w:t>
      </w:r>
      <w:r w:rsidRPr="00406433">
        <w:rPr>
          <w:rFonts w:eastAsia="Malgun Gothic" w:cs="Times New Roman"/>
          <w:szCs w:val="20"/>
          <w:lang w:eastAsia="zh-CN"/>
        </w:rPr>
        <w:t>~ Table 5.2A</w:t>
      </w:r>
      <w:r w:rsidRPr="00406433">
        <w:rPr>
          <w:rFonts w:eastAsia="Malgun Gothic" w:cs="Times New Roman" w:hint="eastAsia"/>
          <w:szCs w:val="20"/>
          <w:lang w:eastAsia="zh-CN"/>
        </w:rPr>
        <w:t>-</w:t>
      </w:r>
      <w:r w:rsidRPr="00406433">
        <w:rPr>
          <w:rFonts w:eastAsia="Malgun Gothic" w:cs="Times New Roman"/>
          <w:szCs w:val="20"/>
          <w:lang w:eastAsia="zh-CN"/>
        </w:rPr>
        <w:t>3</w:t>
      </w:r>
      <w:r w:rsidRPr="00406433">
        <w:rPr>
          <w:rFonts w:eastAsia="Malgun Gothic" w:cs="Times New Roman"/>
          <w:szCs w:val="20"/>
        </w:rPr>
        <w:t xml:space="preserve"> and the downlink physical channel setup according to Annex C.3.1. The performance requirements </w:t>
      </w:r>
      <w:r w:rsidRPr="00406433">
        <w:rPr>
          <w:rFonts w:eastAsia="Malgun Gothic" w:cs="Times New Roman" w:hint="eastAsia"/>
          <w:szCs w:val="20"/>
          <w:lang w:eastAsia="zh-CN"/>
        </w:rPr>
        <w:t>specified in this sub-c</w:t>
      </w:r>
      <w:r w:rsidRPr="00406433">
        <w:rPr>
          <w:rFonts w:eastAsia="Malgun Gothic" w:cs="Times New Roman"/>
          <w:szCs w:val="20"/>
          <w:lang w:eastAsia="zh-CN"/>
        </w:rPr>
        <w:t>lause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 </w:t>
      </w:r>
      <w:r w:rsidRPr="00406433">
        <w:rPr>
          <w:rFonts w:eastAsia="Malgun Gothic" w:cs="Times New Roman"/>
          <w:szCs w:val="20"/>
        </w:rPr>
        <w:t xml:space="preserve">do not apply for 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UE </w:t>
      </w:r>
      <w:r w:rsidRPr="00406433">
        <w:rPr>
          <w:rFonts w:eastAsia="Malgun Gothic" w:cs="Times New Roman"/>
          <w:szCs w:val="20"/>
        </w:rPr>
        <w:t>single carrier test.</w:t>
      </w:r>
    </w:p>
    <w:p w14:paraId="6EED16D5" w14:textId="77777777" w:rsidR="0060318A" w:rsidRPr="00406433" w:rsidRDefault="0060318A" w:rsidP="0060318A">
      <w:pPr>
        <w:keepNext/>
        <w:keepLines/>
        <w:spacing w:before="60" w:after="180" w:line="240" w:lineRule="auto"/>
        <w:ind w:firstLine="720"/>
        <w:rPr>
          <w:rFonts w:ascii="Arial" w:eastAsia="Malgun Gothic" w:hAnsi="Arial" w:cs="Times New Roman"/>
          <w:b/>
          <w:szCs w:val="20"/>
        </w:rPr>
      </w:pPr>
      <w:r w:rsidRPr="00406433">
        <w:rPr>
          <w:rFonts w:ascii="Arial" w:eastAsia="Malgun Gothic" w:hAnsi="Arial" w:cs="Times New Roman"/>
          <w:b/>
          <w:szCs w:val="20"/>
        </w:rPr>
        <w:t>Table 5.2A.</w:t>
      </w:r>
      <w:r w:rsidRPr="00406433">
        <w:rPr>
          <w:rFonts w:ascii="Arial" w:eastAsia="Malgun Gothic" w:hAnsi="Arial" w:cs="Times New Roman" w:hint="eastAsia"/>
          <w:b/>
          <w:szCs w:val="20"/>
          <w:lang w:eastAsia="zh-CN"/>
        </w:rPr>
        <w:t>2</w:t>
      </w:r>
      <w:r w:rsidRPr="00406433">
        <w:rPr>
          <w:rFonts w:ascii="Arial" w:eastAsia="Malgun Gothic" w:hAnsi="Arial" w:cs="Times New Roman"/>
          <w:b/>
          <w:szCs w:val="20"/>
        </w:rPr>
        <w:t>.1-</w:t>
      </w:r>
      <w:r w:rsidRPr="00406433">
        <w:rPr>
          <w:rFonts w:ascii="Arial" w:eastAsia="Malgun Gothic" w:hAnsi="Arial" w:cs="Times New Roman" w:hint="eastAsia"/>
          <w:b/>
          <w:szCs w:val="20"/>
          <w:lang w:eastAsia="zh-CN"/>
        </w:rPr>
        <w:t>1</w:t>
      </w:r>
      <w:r w:rsidRPr="00406433">
        <w:rPr>
          <w:rFonts w:ascii="Arial" w:eastAsia="Malgun Gothic" w:hAnsi="Arial" w:cs="Times New Roman"/>
          <w:b/>
          <w:szCs w:val="20"/>
        </w:rPr>
        <w:t>: Single carrier performance for FDD 15 kHz SCS for CA configurations</w:t>
      </w: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1410"/>
        <w:gridCol w:w="1359"/>
        <w:gridCol w:w="1529"/>
        <w:gridCol w:w="1366"/>
        <w:gridCol w:w="1544"/>
        <w:gridCol w:w="667"/>
      </w:tblGrid>
      <w:tr w:rsidR="0060318A" w:rsidRPr="00406433" w14:paraId="2FE30394" w14:textId="77777777" w:rsidTr="002A0120">
        <w:trPr>
          <w:trHeight w:val="397"/>
          <w:jc w:val="center"/>
        </w:trPr>
        <w:tc>
          <w:tcPr>
            <w:tcW w:w="1377" w:type="dxa"/>
            <w:vMerge w:val="restart"/>
            <w:shd w:val="clear" w:color="auto" w:fill="FFFFFF" w:themeFill="background1"/>
            <w:vAlign w:val="center"/>
          </w:tcPr>
          <w:p w14:paraId="1891DFEB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b/>
                <w:sz w:val="18"/>
                <w:szCs w:val="20"/>
              </w:rPr>
              <w:t xml:space="preserve">Bandwidth (MHz) </w:t>
            </w:r>
          </w:p>
        </w:tc>
        <w:tc>
          <w:tcPr>
            <w:tcW w:w="1410" w:type="dxa"/>
            <w:vMerge w:val="restart"/>
            <w:shd w:val="clear" w:color="auto" w:fill="FFFFFF" w:themeFill="background1"/>
            <w:vAlign w:val="center"/>
          </w:tcPr>
          <w:p w14:paraId="2F47FBA3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Reference</w:t>
            </w:r>
            <w:r w:rsidRPr="00406433">
              <w:rPr>
                <w:rFonts w:ascii="Arial" w:eastAsia="Malgun Gothic" w:hAnsi="Arial" w:cs="Arial" w:hint="eastAsia"/>
                <w:b/>
                <w:sz w:val="18"/>
                <w:szCs w:val="20"/>
                <w:lang w:eastAsia="zh-CN"/>
              </w:rPr>
              <w:t xml:space="preserve"> </w:t>
            </w: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channel</w:t>
            </w:r>
          </w:p>
        </w:tc>
        <w:tc>
          <w:tcPr>
            <w:tcW w:w="1359" w:type="dxa"/>
            <w:vMerge w:val="restart"/>
            <w:shd w:val="clear" w:color="auto" w:fill="FFFFFF" w:themeFill="background1"/>
            <w:vAlign w:val="center"/>
          </w:tcPr>
          <w:p w14:paraId="778D57B4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Modulation format</w:t>
            </w:r>
            <w:r w:rsidRPr="00406433">
              <w:rPr>
                <w:rFonts w:ascii="Arial" w:eastAsia="Malgun Gothic" w:hAnsi="Arial" w:cs="Arial" w:hint="eastAsia"/>
                <w:b/>
                <w:sz w:val="18"/>
                <w:szCs w:val="20"/>
                <w:lang w:eastAsia="zh-CN"/>
              </w:rPr>
              <w:t xml:space="preserve"> and code rate</w:t>
            </w:r>
          </w:p>
        </w:tc>
        <w:tc>
          <w:tcPr>
            <w:tcW w:w="1529" w:type="dxa"/>
            <w:vMerge w:val="restart"/>
            <w:shd w:val="clear" w:color="auto" w:fill="FFFFFF" w:themeFill="background1"/>
            <w:vAlign w:val="center"/>
          </w:tcPr>
          <w:p w14:paraId="046A9D24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Propagation condition</w:t>
            </w:r>
          </w:p>
        </w:tc>
        <w:tc>
          <w:tcPr>
            <w:tcW w:w="1366" w:type="dxa"/>
            <w:vMerge w:val="restart"/>
            <w:shd w:val="clear" w:color="auto" w:fill="FFFFFF" w:themeFill="background1"/>
            <w:vAlign w:val="center"/>
          </w:tcPr>
          <w:p w14:paraId="091B0E3A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Correlation matrix and antenna configuration</w:t>
            </w:r>
          </w:p>
        </w:tc>
        <w:tc>
          <w:tcPr>
            <w:tcW w:w="2211" w:type="dxa"/>
            <w:gridSpan w:val="2"/>
            <w:shd w:val="clear" w:color="auto" w:fill="FFFFFF" w:themeFill="background1"/>
            <w:vAlign w:val="center"/>
          </w:tcPr>
          <w:p w14:paraId="6DFD779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Reference value</w:t>
            </w:r>
          </w:p>
        </w:tc>
      </w:tr>
      <w:tr w:rsidR="0060318A" w:rsidRPr="00406433" w14:paraId="113DD16C" w14:textId="77777777" w:rsidTr="002A0120">
        <w:trPr>
          <w:trHeight w:val="397"/>
          <w:jc w:val="center"/>
        </w:trPr>
        <w:tc>
          <w:tcPr>
            <w:tcW w:w="1377" w:type="dxa"/>
            <w:vMerge/>
            <w:vAlign w:val="center"/>
          </w:tcPr>
          <w:p w14:paraId="330CFF23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410" w:type="dxa"/>
            <w:vMerge/>
            <w:vAlign w:val="center"/>
          </w:tcPr>
          <w:p w14:paraId="14A4A84D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359" w:type="dxa"/>
            <w:vMerge/>
          </w:tcPr>
          <w:p w14:paraId="0BD9497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529" w:type="dxa"/>
            <w:vMerge/>
            <w:vAlign w:val="center"/>
          </w:tcPr>
          <w:p w14:paraId="29E55778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366" w:type="dxa"/>
            <w:vMerge/>
            <w:vAlign w:val="center"/>
          </w:tcPr>
          <w:p w14:paraId="5E595143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238F59CC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Fraction of maximum throughput (%)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4D74B483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SNR (dB)</w:t>
            </w:r>
          </w:p>
        </w:tc>
      </w:tr>
      <w:tr w:rsidR="0060318A" w:rsidRPr="00406433" w14:paraId="2DDB3C7D" w14:textId="77777777" w:rsidTr="002A0120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0B97C8D2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3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58FFD6B0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SimSun" w:hAnsi="Arial" w:cs="Times New Roman"/>
                <w:sz w:val="18"/>
                <w:szCs w:val="18"/>
              </w:rPr>
              <w:t>TBD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14:paraId="69DBF2D4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14:paraId="35FFA780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2BC9B656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7464DD1A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5C8322C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0"/>
                <w:lang w:eastAsia="zh-CN"/>
              </w:rPr>
              <w:t>[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13.6</w:t>
            </w:r>
            <w:r>
              <w:rPr>
                <w:rFonts w:ascii="Arial" w:eastAsia="SimSun" w:hAnsi="Arial" w:cs="Arial"/>
                <w:sz w:val="18"/>
                <w:szCs w:val="20"/>
                <w:lang w:eastAsia="zh-CN"/>
              </w:rPr>
              <w:t>]</w:t>
            </w:r>
          </w:p>
        </w:tc>
      </w:tr>
      <w:tr w:rsidR="0060318A" w:rsidRPr="00406433" w14:paraId="28355E91" w14:textId="77777777" w:rsidTr="002A0120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4EAC405B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5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412DBEB2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</w:t>
            </w:r>
            <w:r w:rsidRPr="00406433">
              <w:rPr>
                <w:rFonts w:ascii="Arial" w:eastAsia="SimSun" w:hAnsi="Arial" w:cs="Times New Roman" w:hint="eastAsia"/>
                <w:sz w:val="18"/>
                <w:szCs w:val="18"/>
              </w:rPr>
              <w:t>1</w:t>
            </w:r>
            <w:r w:rsidRPr="00406433">
              <w:rPr>
                <w:rFonts w:ascii="Arial" w:eastAsia="SimSun" w:hAnsi="Arial" w:cs="Times New Roman"/>
                <w:sz w:val="18"/>
                <w:szCs w:val="18"/>
              </w:rPr>
              <w:t xml:space="preserve"> FDD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14:paraId="12F99220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14:paraId="0B6798D7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205F20F6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7C804153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5F5703B0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13.6</w:t>
            </w:r>
          </w:p>
        </w:tc>
      </w:tr>
      <w:tr w:rsidR="0060318A" w:rsidRPr="00406433" w14:paraId="64AEA460" w14:textId="77777777" w:rsidTr="002A0120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22799C2C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10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2E690001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20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20"/>
              </w:rPr>
              <w:t>.1-2.2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0D31ECCD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4F561E0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35CBF805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6CF6B819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50018095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13.6</w:t>
            </w:r>
          </w:p>
        </w:tc>
      </w:tr>
      <w:tr w:rsidR="0060318A" w:rsidRPr="00406433" w14:paraId="77748745" w14:textId="77777777" w:rsidTr="002A0120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1AE4E552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15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5A3E4A96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.1-9.2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22C0477E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45836EE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5E43AF93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65B371B1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301D8498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13.6</w:t>
            </w:r>
          </w:p>
        </w:tc>
      </w:tr>
      <w:tr w:rsidR="0060318A" w:rsidRPr="00406433" w14:paraId="134A7F4F" w14:textId="77777777" w:rsidTr="002A0120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4C7649EB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20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70FE8CEB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.1-9.3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7070F753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38CD10FB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2E114154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67040CAE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21674EE6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13.8</w:t>
            </w:r>
          </w:p>
        </w:tc>
      </w:tr>
      <w:tr w:rsidR="0060318A" w:rsidRPr="00406433" w14:paraId="08CFF448" w14:textId="77777777" w:rsidTr="002A0120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2C02C48E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25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013B40AD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.1-9.4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592CCC17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269E84B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2A575207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72F2AAA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628AFB1A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14.0</w:t>
            </w:r>
          </w:p>
        </w:tc>
      </w:tr>
      <w:tr w:rsidR="0060318A" w:rsidRPr="00406433" w14:paraId="35460829" w14:textId="77777777" w:rsidTr="002A0120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2CDB2DD9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30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6F7AA071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.1-9.5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4E69FB3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52D884D0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576C131A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6825A9BB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07ED4A3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13.8</w:t>
            </w:r>
          </w:p>
        </w:tc>
      </w:tr>
      <w:tr w:rsidR="0060318A" w:rsidRPr="00406433" w14:paraId="49CA1843" w14:textId="77777777" w:rsidTr="002A0120">
        <w:trPr>
          <w:trHeight w:val="200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3EC5A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3</w:t>
            </w:r>
            <w:r w:rsidRPr="00406433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F2245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18"/>
              </w:rPr>
            </w:pPr>
            <w:proofErr w:type="gramStart"/>
            <w:r w:rsidRPr="00406433">
              <w:rPr>
                <w:rFonts w:ascii="Arial" w:eastAsia="Malgun Gothic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Malgun Gothic" w:hAnsi="Arial" w:cs="Times New Roman"/>
                <w:sz w:val="18"/>
                <w:szCs w:val="18"/>
              </w:rPr>
              <w:t>.1-10.3 FDD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28848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431C7B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86AEE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Malgun Gothic" w:hAnsi="Arial" w:cs="Arial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Malgun Gothic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B1AE8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40614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  <w:lang w:eastAsia="zh-CN"/>
              </w:rPr>
              <w:t>13.9</w:t>
            </w:r>
          </w:p>
        </w:tc>
      </w:tr>
      <w:tr w:rsidR="0060318A" w:rsidRPr="00406433" w14:paraId="549A53D9" w14:textId="77777777" w:rsidTr="002A0120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6911AADD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40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65D4C908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.1-10.</w:t>
            </w:r>
            <w:r w:rsidRPr="00406433">
              <w:rPr>
                <w:rFonts w:ascii="Arial" w:eastAsia="SimSun" w:hAnsi="Arial" w:cs="Times New Roman" w:hint="eastAsia"/>
                <w:sz w:val="18"/>
                <w:szCs w:val="18"/>
              </w:rPr>
              <w:t>1</w:t>
            </w:r>
            <w:r w:rsidRPr="00406433">
              <w:rPr>
                <w:rFonts w:ascii="Arial" w:eastAsia="SimSun" w:hAnsi="Arial" w:cs="Times New Roman"/>
                <w:sz w:val="18"/>
                <w:szCs w:val="18"/>
              </w:rPr>
              <w:t xml:space="preserve">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2F313590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0DE0A03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7D703692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54EA8D41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4539C729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14.0</w:t>
            </w:r>
          </w:p>
        </w:tc>
      </w:tr>
      <w:tr w:rsidR="0060318A" w:rsidRPr="00406433" w14:paraId="0527209E" w14:textId="77777777" w:rsidTr="002A0120">
        <w:trPr>
          <w:trHeight w:val="200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F9183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45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E14BA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18"/>
              </w:rPr>
            </w:pPr>
            <w:proofErr w:type="gramStart"/>
            <w:r w:rsidRPr="00406433">
              <w:rPr>
                <w:rFonts w:ascii="Arial" w:eastAsia="Malgun Gothic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Malgun Gothic" w:hAnsi="Arial" w:cs="Times New Roman"/>
                <w:sz w:val="18"/>
                <w:szCs w:val="18"/>
              </w:rPr>
              <w:t>.1-10.4 FDD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DD7A5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6B7F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0DA76E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Malgun Gothic" w:hAnsi="Arial" w:cs="Arial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Malgun Gothic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CC8C1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0E6AE2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  <w:lang w:eastAsia="zh-CN"/>
              </w:rPr>
              <w:t>14.5</w:t>
            </w:r>
          </w:p>
        </w:tc>
      </w:tr>
      <w:tr w:rsidR="0060318A" w:rsidRPr="00406433" w14:paraId="6DBE0531" w14:textId="77777777" w:rsidTr="002A0120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491B0FEF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50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2E3F290E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.1-10.2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4816C0C6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2BEE38BC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6D033EBD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308ACC93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57D6FD3E" w14:textId="77777777" w:rsidR="0060318A" w:rsidRPr="00406433" w:rsidRDefault="0060318A" w:rsidP="002A012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14.4</w:t>
            </w:r>
          </w:p>
        </w:tc>
      </w:tr>
    </w:tbl>
    <w:p w14:paraId="2DDA288E" w14:textId="77777777" w:rsidR="0060318A" w:rsidRPr="00406433" w:rsidRDefault="0060318A" w:rsidP="0060318A">
      <w:pPr>
        <w:spacing w:after="180" w:line="240" w:lineRule="auto"/>
        <w:rPr>
          <w:rFonts w:eastAsia="Malgun Gothic" w:cs="Times New Roman"/>
          <w:szCs w:val="20"/>
          <w:lang w:eastAsia="zh-CN"/>
        </w:rPr>
      </w:pPr>
    </w:p>
    <w:sectPr w:rsidR="0060318A" w:rsidRPr="00406433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0213F" w14:textId="77777777" w:rsidR="00D36405" w:rsidRDefault="00D36405" w:rsidP="00001C9B">
      <w:pPr>
        <w:spacing w:after="0" w:line="240" w:lineRule="auto"/>
      </w:pPr>
      <w:r>
        <w:separator/>
      </w:r>
    </w:p>
  </w:endnote>
  <w:endnote w:type="continuationSeparator" w:id="0">
    <w:p w14:paraId="7C99E4F6" w14:textId="77777777" w:rsidR="00D36405" w:rsidRDefault="00D36405" w:rsidP="00001C9B">
      <w:pPr>
        <w:spacing w:after="0" w:line="240" w:lineRule="auto"/>
      </w:pPr>
      <w:r>
        <w:continuationSeparator/>
      </w:r>
    </w:p>
  </w:endnote>
  <w:endnote w:type="continuationNotice" w:id="1">
    <w:p w14:paraId="6F3656CE" w14:textId="77777777" w:rsidR="00D36405" w:rsidRDefault="00D364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CBB6" w14:textId="77777777" w:rsidR="00D36405" w:rsidRDefault="00D36405" w:rsidP="00001C9B">
      <w:pPr>
        <w:spacing w:after="0" w:line="240" w:lineRule="auto"/>
      </w:pPr>
      <w:r>
        <w:separator/>
      </w:r>
    </w:p>
  </w:footnote>
  <w:footnote w:type="continuationSeparator" w:id="0">
    <w:p w14:paraId="313E762E" w14:textId="77777777" w:rsidR="00D36405" w:rsidRDefault="00D36405" w:rsidP="00001C9B">
      <w:pPr>
        <w:spacing w:after="0" w:line="240" w:lineRule="auto"/>
      </w:pPr>
      <w:r>
        <w:continuationSeparator/>
      </w:r>
    </w:p>
  </w:footnote>
  <w:footnote w:type="continuationNotice" w:id="1">
    <w:p w14:paraId="2C2CD2A0" w14:textId="77777777" w:rsidR="00D36405" w:rsidRDefault="00D364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EB1E9962"/>
    <w:lvl w:ilvl="0" w:tplc="B6A8B8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4362D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806EB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8C4DA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32A95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396BE5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CF04F1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30BD3"/>
    <w:multiLevelType w:val="hybridMultilevel"/>
    <w:tmpl w:val="91AE4CF6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FCF86F4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0313B"/>
    <w:multiLevelType w:val="hybridMultilevel"/>
    <w:tmpl w:val="9E0EF726"/>
    <w:lvl w:ilvl="0" w:tplc="2818A22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8"/>
  </w:num>
  <w:num w:numId="2" w16cid:durableId="1566528953">
    <w:abstractNumId w:val="7"/>
  </w:num>
  <w:num w:numId="3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071369">
    <w:abstractNumId w:val="11"/>
  </w:num>
  <w:num w:numId="5" w16cid:durableId="1938362445">
    <w:abstractNumId w:val="4"/>
    <w:lvlOverride w:ilvl="0">
      <w:startOverride w:val="1"/>
    </w:lvlOverride>
  </w:num>
  <w:num w:numId="6" w16cid:durableId="143009612">
    <w:abstractNumId w:val="0"/>
  </w:num>
  <w:num w:numId="7" w16cid:durableId="472066675">
    <w:abstractNumId w:val="10"/>
  </w:num>
  <w:num w:numId="8" w16cid:durableId="536089423">
    <w:abstractNumId w:val="15"/>
  </w:num>
  <w:num w:numId="9" w16cid:durableId="150877730">
    <w:abstractNumId w:val="2"/>
  </w:num>
  <w:num w:numId="10" w16cid:durableId="921138771">
    <w:abstractNumId w:val="3"/>
  </w:num>
  <w:num w:numId="11" w16cid:durableId="1442530831">
    <w:abstractNumId w:val="14"/>
  </w:num>
  <w:num w:numId="12" w16cid:durableId="637880116">
    <w:abstractNumId w:val="6"/>
  </w:num>
  <w:num w:numId="13" w16cid:durableId="1941716664">
    <w:abstractNumId w:val="12"/>
  </w:num>
  <w:num w:numId="14" w16cid:durableId="390927025">
    <w:abstractNumId w:val="9"/>
  </w:num>
  <w:num w:numId="15" w16cid:durableId="487284794">
    <w:abstractNumId w:val="4"/>
    <w:lvlOverride w:ilvl="0">
      <w:startOverride w:val="1"/>
    </w:lvlOverride>
  </w:num>
  <w:num w:numId="16" w16cid:durableId="1455296280">
    <w:abstractNumId w:val="7"/>
    <w:lvlOverride w:ilvl="0">
      <w:startOverride w:val="1"/>
    </w:lvlOverride>
  </w:num>
  <w:num w:numId="17" w16cid:durableId="1013456950">
    <w:abstractNumId w:val="1"/>
  </w:num>
  <w:num w:numId="18" w16cid:durableId="1040862449">
    <w:abstractNumId w:val="5"/>
  </w:num>
  <w:num w:numId="19" w16cid:durableId="1708141306">
    <w:abstractNumId w:val="4"/>
  </w:num>
  <w:num w:numId="20" w16cid:durableId="1032725855">
    <w:abstractNumId w:val="4"/>
    <w:lvlOverride w:ilvl="0">
      <w:startOverride w:val="1"/>
    </w:lvlOverride>
  </w:num>
  <w:num w:numId="21" w16cid:durableId="393283913">
    <w:abstractNumId w:val="7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0078"/>
    <w:rsid w:val="00000249"/>
    <w:rsid w:val="00000FA7"/>
    <w:rsid w:val="00001C9B"/>
    <w:rsid w:val="00001D5E"/>
    <w:rsid w:val="00002916"/>
    <w:rsid w:val="00003CCA"/>
    <w:rsid w:val="000040DC"/>
    <w:rsid w:val="000048CC"/>
    <w:rsid w:val="00006789"/>
    <w:rsid w:val="000103DE"/>
    <w:rsid w:val="00011784"/>
    <w:rsid w:val="000151EF"/>
    <w:rsid w:val="0001679A"/>
    <w:rsid w:val="00016C6C"/>
    <w:rsid w:val="000200AB"/>
    <w:rsid w:val="000239F5"/>
    <w:rsid w:val="00024633"/>
    <w:rsid w:val="000248F6"/>
    <w:rsid w:val="00024B40"/>
    <w:rsid w:val="00026859"/>
    <w:rsid w:val="0003214C"/>
    <w:rsid w:val="0003267A"/>
    <w:rsid w:val="000326D5"/>
    <w:rsid w:val="000328B6"/>
    <w:rsid w:val="000338D2"/>
    <w:rsid w:val="00033B6D"/>
    <w:rsid w:val="000409AB"/>
    <w:rsid w:val="00052EA6"/>
    <w:rsid w:val="00054BE0"/>
    <w:rsid w:val="00055039"/>
    <w:rsid w:val="00055FCE"/>
    <w:rsid w:val="000561DB"/>
    <w:rsid w:val="000566FF"/>
    <w:rsid w:val="00060D65"/>
    <w:rsid w:val="00061736"/>
    <w:rsid w:val="0006228D"/>
    <w:rsid w:val="00062693"/>
    <w:rsid w:val="00062B13"/>
    <w:rsid w:val="000634C5"/>
    <w:rsid w:val="0006370B"/>
    <w:rsid w:val="00063A8D"/>
    <w:rsid w:val="00064BFE"/>
    <w:rsid w:val="00066EF4"/>
    <w:rsid w:val="00072CCA"/>
    <w:rsid w:val="00074583"/>
    <w:rsid w:val="000752E7"/>
    <w:rsid w:val="00076483"/>
    <w:rsid w:val="00076D88"/>
    <w:rsid w:val="00081892"/>
    <w:rsid w:val="00081DFA"/>
    <w:rsid w:val="0008305C"/>
    <w:rsid w:val="000843E2"/>
    <w:rsid w:val="00084467"/>
    <w:rsid w:val="0008612A"/>
    <w:rsid w:val="000862D4"/>
    <w:rsid w:val="00087455"/>
    <w:rsid w:val="00087A19"/>
    <w:rsid w:val="00090E18"/>
    <w:rsid w:val="00091630"/>
    <w:rsid w:val="00091635"/>
    <w:rsid w:val="00091817"/>
    <w:rsid w:val="00091FBF"/>
    <w:rsid w:val="00095B4A"/>
    <w:rsid w:val="00096AB7"/>
    <w:rsid w:val="000976A7"/>
    <w:rsid w:val="000A0498"/>
    <w:rsid w:val="000A0C12"/>
    <w:rsid w:val="000A0D6E"/>
    <w:rsid w:val="000A10BC"/>
    <w:rsid w:val="000A12BD"/>
    <w:rsid w:val="000A3039"/>
    <w:rsid w:val="000A32F5"/>
    <w:rsid w:val="000A4923"/>
    <w:rsid w:val="000A5243"/>
    <w:rsid w:val="000A59DA"/>
    <w:rsid w:val="000A7F53"/>
    <w:rsid w:val="000B0056"/>
    <w:rsid w:val="000B071F"/>
    <w:rsid w:val="000B4532"/>
    <w:rsid w:val="000B4D83"/>
    <w:rsid w:val="000C04E4"/>
    <w:rsid w:val="000C0AE2"/>
    <w:rsid w:val="000C1D49"/>
    <w:rsid w:val="000C27F0"/>
    <w:rsid w:val="000C2CD4"/>
    <w:rsid w:val="000C3C7B"/>
    <w:rsid w:val="000C5532"/>
    <w:rsid w:val="000C5A94"/>
    <w:rsid w:val="000C6A23"/>
    <w:rsid w:val="000C7757"/>
    <w:rsid w:val="000D0AB7"/>
    <w:rsid w:val="000D0F93"/>
    <w:rsid w:val="000D2428"/>
    <w:rsid w:val="000D2B9F"/>
    <w:rsid w:val="000D4648"/>
    <w:rsid w:val="000D49E3"/>
    <w:rsid w:val="000D4EA5"/>
    <w:rsid w:val="000D588C"/>
    <w:rsid w:val="000E04A4"/>
    <w:rsid w:val="000E0B24"/>
    <w:rsid w:val="000E2F68"/>
    <w:rsid w:val="000E3DEE"/>
    <w:rsid w:val="000E46FB"/>
    <w:rsid w:val="000E4C3B"/>
    <w:rsid w:val="000E7038"/>
    <w:rsid w:val="000E758A"/>
    <w:rsid w:val="000E7A91"/>
    <w:rsid w:val="000F2EA1"/>
    <w:rsid w:val="000F37FF"/>
    <w:rsid w:val="000F444A"/>
    <w:rsid w:val="000F5F4A"/>
    <w:rsid w:val="000F6468"/>
    <w:rsid w:val="000F6586"/>
    <w:rsid w:val="00100791"/>
    <w:rsid w:val="00100FEC"/>
    <w:rsid w:val="00101238"/>
    <w:rsid w:val="00105D86"/>
    <w:rsid w:val="00106416"/>
    <w:rsid w:val="00106C49"/>
    <w:rsid w:val="00107BE4"/>
    <w:rsid w:val="00110481"/>
    <w:rsid w:val="001109E0"/>
    <w:rsid w:val="001127C9"/>
    <w:rsid w:val="00114498"/>
    <w:rsid w:val="00115B88"/>
    <w:rsid w:val="00117A33"/>
    <w:rsid w:val="00120BBC"/>
    <w:rsid w:val="00120D09"/>
    <w:rsid w:val="0012435A"/>
    <w:rsid w:val="00126D53"/>
    <w:rsid w:val="00127C13"/>
    <w:rsid w:val="00130E2F"/>
    <w:rsid w:val="00132F6A"/>
    <w:rsid w:val="00133580"/>
    <w:rsid w:val="00133913"/>
    <w:rsid w:val="00133ECC"/>
    <w:rsid w:val="00134830"/>
    <w:rsid w:val="00136BCD"/>
    <w:rsid w:val="00140221"/>
    <w:rsid w:val="0014122F"/>
    <w:rsid w:val="0014128E"/>
    <w:rsid w:val="00141AFE"/>
    <w:rsid w:val="00142F2A"/>
    <w:rsid w:val="00146024"/>
    <w:rsid w:val="00147EA1"/>
    <w:rsid w:val="00150FBB"/>
    <w:rsid w:val="001513D8"/>
    <w:rsid w:val="00152935"/>
    <w:rsid w:val="00152A12"/>
    <w:rsid w:val="00154E8C"/>
    <w:rsid w:val="00154F04"/>
    <w:rsid w:val="0015534B"/>
    <w:rsid w:val="00156A4F"/>
    <w:rsid w:val="00160EA8"/>
    <w:rsid w:val="00162474"/>
    <w:rsid w:val="001629AF"/>
    <w:rsid w:val="00162DAE"/>
    <w:rsid w:val="001642FC"/>
    <w:rsid w:val="0016496B"/>
    <w:rsid w:val="00165101"/>
    <w:rsid w:val="00166A13"/>
    <w:rsid w:val="00167838"/>
    <w:rsid w:val="0017152A"/>
    <w:rsid w:val="00171CEA"/>
    <w:rsid w:val="001724BC"/>
    <w:rsid w:val="001725F7"/>
    <w:rsid w:val="0017350A"/>
    <w:rsid w:val="00173931"/>
    <w:rsid w:val="001743E2"/>
    <w:rsid w:val="001745F8"/>
    <w:rsid w:val="00174759"/>
    <w:rsid w:val="00174D85"/>
    <w:rsid w:val="00182259"/>
    <w:rsid w:val="00182CA3"/>
    <w:rsid w:val="001838CF"/>
    <w:rsid w:val="001868EE"/>
    <w:rsid w:val="0018770B"/>
    <w:rsid w:val="00190284"/>
    <w:rsid w:val="00190884"/>
    <w:rsid w:val="00192680"/>
    <w:rsid w:val="0019278E"/>
    <w:rsid w:val="001927B9"/>
    <w:rsid w:val="00193A2C"/>
    <w:rsid w:val="00194297"/>
    <w:rsid w:val="00194381"/>
    <w:rsid w:val="001A1F36"/>
    <w:rsid w:val="001A240D"/>
    <w:rsid w:val="001A2679"/>
    <w:rsid w:val="001A3304"/>
    <w:rsid w:val="001A3BA4"/>
    <w:rsid w:val="001A443D"/>
    <w:rsid w:val="001A5B89"/>
    <w:rsid w:val="001A6D1F"/>
    <w:rsid w:val="001A7114"/>
    <w:rsid w:val="001B1EA8"/>
    <w:rsid w:val="001B219E"/>
    <w:rsid w:val="001B3382"/>
    <w:rsid w:val="001B4E8C"/>
    <w:rsid w:val="001B6495"/>
    <w:rsid w:val="001C1135"/>
    <w:rsid w:val="001C375B"/>
    <w:rsid w:val="001C3F21"/>
    <w:rsid w:val="001C3FF7"/>
    <w:rsid w:val="001C77EF"/>
    <w:rsid w:val="001D0245"/>
    <w:rsid w:val="001D02FF"/>
    <w:rsid w:val="001D035C"/>
    <w:rsid w:val="001D26A5"/>
    <w:rsid w:val="001D26D0"/>
    <w:rsid w:val="001D3E1E"/>
    <w:rsid w:val="001D42DA"/>
    <w:rsid w:val="001D4500"/>
    <w:rsid w:val="001D5652"/>
    <w:rsid w:val="001D7E81"/>
    <w:rsid w:val="001D7F97"/>
    <w:rsid w:val="001E19C6"/>
    <w:rsid w:val="001E30F6"/>
    <w:rsid w:val="001E6E2F"/>
    <w:rsid w:val="001F208F"/>
    <w:rsid w:val="001F2344"/>
    <w:rsid w:val="001F279C"/>
    <w:rsid w:val="001F3A99"/>
    <w:rsid w:val="002022A6"/>
    <w:rsid w:val="00205875"/>
    <w:rsid w:val="00206ED6"/>
    <w:rsid w:val="002115A9"/>
    <w:rsid w:val="0021328D"/>
    <w:rsid w:val="00214C39"/>
    <w:rsid w:val="002166BD"/>
    <w:rsid w:val="00216757"/>
    <w:rsid w:val="00216844"/>
    <w:rsid w:val="00217C50"/>
    <w:rsid w:val="00217EE5"/>
    <w:rsid w:val="00221150"/>
    <w:rsid w:val="0022384C"/>
    <w:rsid w:val="00223F1E"/>
    <w:rsid w:val="00230064"/>
    <w:rsid w:val="00230AD1"/>
    <w:rsid w:val="00234B49"/>
    <w:rsid w:val="00235F5C"/>
    <w:rsid w:val="00237042"/>
    <w:rsid w:val="00237DD6"/>
    <w:rsid w:val="0024358A"/>
    <w:rsid w:val="00244BCD"/>
    <w:rsid w:val="002507A0"/>
    <w:rsid w:val="00254F58"/>
    <w:rsid w:val="002560AC"/>
    <w:rsid w:val="00256C4E"/>
    <w:rsid w:val="00257FA3"/>
    <w:rsid w:val="00260477"/>
    <w:rsid w:val="0026165F"/>
    <w:rsid w:val="002616FA"/>
    <w:rsid w:val="00263F0B"/>
    <w:rsid w:val="00266AC5"/>
    <w:rsid w:val="002769D8"/>
    <w:rsid w:val="00277B56"/>
    <w:rsid w:val="00277D5F"/>
    <w:rsid w:val="002806FC"/>
    <w:rsid w:val="00282A74"/>
    <w:rsid w:val="00283D63"/>
    <w:rsid w:val="002849D4"/>
    <w:rsid w:val="00284F0D"/>
    <w:rsid w:val="00285E0E"/>
    <w:rsid w:val="00286342"/>
    <w:rsid w:val="002876F0"/>
    <w:rsid w:val="00293D3F"/>
    <w:rsid w:val="0029536E"/>
    <w:rsid w:val="00295EEC"/>
    <w:rsid w:val="002970DF"/>
    <w:rsid w:val="002A0BE4"/>
    <w:rsid w:val="002A19F5"/>
    <w:rsid w:val="002A351B"/>
    <w:rsid w:val="002A5613"/>
    <w:rsid w:val="002A5DB2"/>
    <w:rsid w:val="002A64AF"/>
    <w:rsid w:val="002A675D"/>
    <w:rsid w:val="002B13C0"/>
    <w:rsid w:val="002B42C0"/>
    <w:rsid w:val="002B454D"/>
    <w:rsid w:val="002B4922"/>
    <w:rsid w:val="002B69F3"/>
    <w:rsid w:val="002B6C8D"/>
    <w:rsid w:val="002B72C3"/>
    <w:rsid w:val="002C0F2E"/>
    <w:rsid w:val="002C22C3"/>
    <w:rsid w:val="002C2D19"/>
    <w:rsid w:val="002C5966"/>
    <w:rsid w:val="002C78D0"/>
    <w:rsid w:val="002D10FA"/>
    <w:rsid w:val="002D3773"/>
    <w:rsid w:val="002D4C55"/>
    <w:rsid w:val="002D5E30"/>
    <w:rsid w:val="002D6812"/>
    <w:rsid w:val="002D7A7F"/>
    <w:rsid w:val="002D7E73"/>
    <w:rsid w:val="002D7FFB"/>
    <w:rsid w:val="002E2166"/>
    <w:rsid w:val="002E4333"/>
    <w:rsid w:val="002E5865"/>
    <w:rsid w:val="002E6421"/>
    <w:rsid w:val="002E6858"/>
    <w:rsid w:val="002E6DED"/>
    <w:rsid w:val="002E7FCA"/>
    <w:rsid w:val="002F08A2"/>
    <w:rsid w:val="002F27B7"/>
    <w:rsid w:val="002F4D55"/>
    <w:rsid w:val="002F6565"/>
    <w:rsid w:val="003003B7"/>
    <w:rsid w:val="00300956"/>
    <w:rsid w:val="00300F54"/>
    <w:rsid w:val="00303062"/>
    <w:rsid w:val="00304D13"/>
    <w:rsid w:val="00305637"/>
    <w:rsid w:val="0030689A"/>
    <w:rsid w:val="00306956"/>
    <w:rsid w:val="00317187"/>
    <w:rsid w:val="00320311"/>
    <w:rsid w:val="003211A3"/>
    <w:rsid w:val="00322FA4"/>
    <w:rsid w:val="00323B85"/>
    <w:rsid w:val="00323C3F"/>
    <w:rsid w:val="0032499A"/>
    <w:rsid w:val="003259F3"/>
    <w:rsid w:val="0032689E"/>
    <w:rsid w:val="00327F59"/>
    <w:rsid w:val="003315A4"/>
    <w:rsid w:val="0033287F"/>
    <w:rsid w:val="003341F7"/>
    <w:rsid w:val="003343BF"/>
    <w:rsid w:val="003352F7"/>
    <w:rsid w:val="00335FA0"/>
    <w:rsid w:val="00336D3C"/>
    <w:rsid w:val="003413F1"/>
    <w:rsid w:val="0034155F"/>
    <w:rsid w:val="00341970"/>
    <w:rsid w:val="003467B1"/>
    <w:rsid w:val="00347FEC"/>
    <w:rsid w:val="003509DF"/>
    <w:rsid w:val="0035247A"/>
    <w:rsid w:val="003545A8"/>
    <w:rsid w:val="0035511A"/>
    <w:rsid w:val="00356473"/>
    <w:rsid w:val="00356F45"/>
    <w:rsid w:val="0035720F"/>
    <w:rsid w:val="00357D6F"/>
    <w:rsid w:val="00361370"/>
    <w:rsid w:val="0036230E"/>
    <w:rsid w:val="0036261C"/>
    <w:rsid w:val="0036304B"/>
    <w:rsid w:val="00363446"/>
    <w:rsid w:val="003647D8"/>
    <w:rsid w:val="003648F0"/>
    <w:rsid w:val="003669A2"/>
    <w:rsid w:val="00366B74"/>
    <w:rsid w:val="00366D19"/>
    <w:rsid w:val="003678FA"/>
    <w:rsid w:val="00370855"/>
    <w:rsid w:val="00371B47"/>
    <w:rsid w:val="00374DA0"/>
    <w:rsid w:val="0038131A"/>
    <w:rsid w:val="00381D1E"/>
    <w:rsid w:val="00381F95"/>
    <w:rsid w:val="00385DFC"/>
    <w:rsid w:val="003861E2"/>
    <w:rsid w:val="0038631E"/>
    <w:rsid w:val="0038733B"/>
    <w:rsid w:val="00390273"/>
    <w:rsid w:val="003912A8"/>
    <w:rsid w:val="00391712"/>
    <w:rsid w:val="00393FD6"/>
    <w:rsid w:val="00394E0D"/>
    <w:rsid w:val="00395338"/>
    <w:rsid w:val="00395420"/>
    <w:rsid w:val="003958D8"/>
    <w:rsid w:val="00395C49"/>
    <w:rsid w:val="003971B2"/>
    <w:rsid w:val="003A4A83"/>
    <w:rsid w:val="003A617C"/>
    <w:rsid w:val="003A710A"/>
    <w:rsid w:val="003A7329"/>
    <w:rsid w:val="003B13E5"/>
    <w:rsid w:val="003B1937"/>
    <w:rsid w:val="003B3455"/>
    <w:rsid w:val="003B5A66"/>
    <w:rsid w:val="003B5FE0"/>
    <w:rsid w:val="003B659E"/>
    <w:rsid w:val="003C09D3"/>
    <w:rsid w:val="003C26E7"/>
    <w:rsid w:val="003C275E"/>
    <w:rsid w:val="003C42DB"/>
    <w:rsid w:val="003C4FDE"/>
    <w:rsid w:val="003D0781"/>
    <w:rsid w:val="003D0897"/>
    <w:rsid w:val="003D2927"/>
    <w:rsid w:val="003D359A"/>
    <w:rsid w:val="003D4903"/>
    <w:rsid w:val="003D4D73"/>
    <w:rsid w:val="003D536E"/>
    <w:rsid w:val="003D633F"/>
    <w:rsid w:val="003D78F3"/>
    <w:rsid w:val="003E0874"/>
    <w:rsid w:val="003E0DFB"/>
    <w:rsid w:val="003E16C6"/>
    <w:rsid w:val="003E2D45"/>
    <w:rsid w:val="003E43B4"/>
    <w:rsid w:val="003E58DF"/>
    <w:rsid w:val="003E7156"/>
    <w:rsid w:val="003F1AA2"/>
    <w:rsid w:val="003F3205"/>
    <w:rsid w:val="003F3627"/>
    <w:rsid w:val="003F5733"/>
    <w:rsid w:val="003F71FD"/>
    <w:rsid w:val="0040076E"/>
    <w:rsid w:val="004023A4"/>
    <w:rsid w:val="00404A4E"/>
    <w:rsid w:val="00404C4C"/>
    <w:rsid w:val="00405054"/>
    <w:rsid w:val="00405C71"/>
    <w:rsid w:val="00405D53"/>
    <w:rsid w:val="00406EE4"/>
    <w:rsid w:val="004076E8"/>
    <w:rsid w:val="00410CCB"/>
    <w:rsid w:val="00411E69"/>
    <w:rsid w:val="00412DC6"/>
    <w:rsid w:val="0041423F"/>
    <w:rsid w:val="0041429B"/>
    <w:rsid w:val="00414F81"/>
    <w:rsid w:val="00417184"/>
    <w:rsid w:val="004214A2"/>
    <w:rsid w:val="00421917"/>
    <w:rsid w:val="00422771"/>
    <w:rsid w:val="00424A4B"/>
    <w:rsid w:val="00425A8A"/>
    <w:rsid w:val="00430A0B"/>
    <w:rsid w:val="004313DC"/>
    <w:rsid w:val="004326F8"/>
    <w:rsid w:val="004347C3"/>
    <w:rsid w:val="00435B39"/>
    <w:rsid w:val="00435FB6"/>
    <w:rsid w:val="0043635B"/>
    <w:rsid w:val="00436A0F"/>
    <w:rsid w:val="00437150"/>
    <w:rsid w:val="0043750A"/>
    <w:rsid w:val="00437B15"/>
    <w:rsid w:val="00440832"/>
    <w:rsid w:val="00440A48"/>
    <w:rsid w:val="00440E97"/>
    <w:rsid w:val="00441D63"/>
    <w:rsid w:val="00446886"/>
    <w:rsid w:val="00447577"/>
    <w:rsid w:val="00447ED0"/>
    <w:rsid w:val="00451674"/>
    <w:rsid w:val="00451A31"/>
    <w:rsid w:val="0045247D"/>
    <w:rsid w:val="0045265E"/>
    <w:rsid w:val="00457783"/>
    <w:rsid w:val="004610A2"/>
    <w:rsid w:val="00461D3A"/>
    <w:rsid w:val="004624A9"/>
    <w:rsid w:val="00463A04"/>
    <w:rsid w:val="00464415"/>
    <w:rsid w:val="004645F7"/>
    <w:rsid w:val="00464BD1"/>
    <w:rsid w:val="00465CD8"/>
    <w:rsid w:val="00465DF3"/>
    <w:rsid w:val="00470E81"/>
    <w:rsid w:val="0047104A"/>
    <w:rsid w:val="004718E2"/>
    <w:rsid w:val="004732E9"/>
    <w:rsid w:val="00474133"/>
    <w:rsid w:val="00481452"/>
    <w:rsid w:val="00481FBF"/>
    <w:rsid w:val="00484281"/>
    <w:rsid w:val="0048450B"/>
    <w:rsid w:val="004854BB"/>
    <w:rsid w:val="00485A37"/>
    <w:rsid w:val="00485AF0"/>
    <w:rsid w:val="00486179"/>
    <w:rsid w:val="0049078F"/>
    <w:rsid w:val="00490B74"/>
    <w:rsid w:val="00491A4F"/>
    <w:rsid w:val="00491E68"/>
    <w:rsid w:val="00492E29"/>
    <w:rsid w:val="00492E55"/>
    <w:rsid w:val="00494493"/>
    <w:rsid w:val="00494609"/>
    <w:rsid w:val="00495144"/>
    <w:rsid w:val="00496606"/>
    <w:rsid w:val="004A288C"/>
    <w:rsid w:val="004A29D2"/>
    <w:rsid w:val="004A2C2E"/>
    <w:rsid w:val="004A3192"/>
    <w:rsid w:val="004A3783"/>
    <w:rsid w:val="004A5E33"/>
    <w:rsid w:val="004A62C0"/>
    <w:rsid w:val="004A633E"/>
    <w:rsid w:val="004A6D23"/>
    <w:rsid w:val="004A7154"/>
    <w:rsid w:val="004B167A"/>
    <w:rsid w:val="004B1957"/>
    <w:rsid w:val="004B28BC"/>
    <w:rsid w:val="004C061C"/>
    <w:rsid w:val="004C1E82"/>
    <w:rsid w:val="004C20E4"/>
    <w:rsid w:val="004C4EEC"/>
    <w:rsid w:val="004C62F0"/>
    <w:rsid w:val="004C6CCF"/>
    <w:rsid w:val="004C75A5"/>
    <w:rsid w:val="004D075C"/>
    <w:rsid w:val="004D1723"/>
    <w:rsid w:val="004D280E"/>
    <w:rsid w:val="004D34CE"/>
    <w:rsid w:val="004D4CBB"/>
    <w:rsid w:val="004E103C"/>
    <w:rsid w:val="004E2FE5"/>
    <w:rsid w:val="004E47D6"/>
    <w:rsid w:val="004E5817"/>
    <w:rsid w:val="004E5E66"/>
    <w:rsid w:val="004E7ADB"/>
    <w:rsid w:val="004F0325"/>
    <w:rsid w:val="004F0EF2"/>
    <w:rsid w:val="004F2B60"/>
    <w:rsid w:val="004F334F"/>
    <w:rsid w:val="004F4301"/>
    <w:rsid w:val="004F7281"/>
    <w:rsid w:val="0050116C"/>
    <w:rsid w:val="005011D9"/>
    <w:rsid w:val="00503B4D"/>
    <w:rsid w:val="00504079"/>
    <w:rsid w:val="005048BD"/>
    <w:rsid w:val="00504EE9"/>
    <w:rsid w:val="005050B1"/>
    <w:rsid w:val="00505F47"/>
    <w:rsid w:val="00511D99"/>
    <w:rsid w:val="00511DE1"/>
    <w:rsid w:val="005130D7"/>
    <w:rsid w:val="00513F7D"/>
    <w:rsid w:val="00514491"/>
    <w:rsid w:val="00514ADE"/>
    <w:rsid w:val="00514E4F"/>
    <w:rsid w:val="005150FD"/>
    <w:rsid w:val="0051642A"/>
    <w:rsid w:val="00520CC1"/>
    <w:rsid w:val="0052153A"/>
    <w:rsid w:val="00521576"/>
    <w:rsid w:val="00522E31"/>
    <w:rsid w:val="005250E6"/>
    <w:rsid w:val="00527AA0"/>
    <w:rsid w:val="00530ED5"/>
    <w:rsid w:val="005351DB"/>
    <w:rsid w:val="00540720"/>
    <w:rsid w:val="005423A7"/>
    <w:rsid w:val="00542D23"/>
    <w:rsid w:val="00543863"/>
    <w:rsid w:val="005441F6"/>
    <w:rsid w:val="0054442C"/>
    <w:rsid w:val="00546525"/>
    <w:rsid w:val="00547284"/>
    <w:rsid w:val="00547B84"/>
    <w:rsid w:val="00550056"/>
    <w:rsid w:val="00550285"/>
    <w:rsid w:val="005535F8"/>
    <w:rsid w:val="005544FC"/>
    <w:rsid w:val="00556E9F"/>
    <w:rsid w:val="00560ADE"/>
    <w:rsid w:val="00562492"/>
    <w:rsid w:val="005624EA"/>
    <w:rsid w:val="0056503D"/>
    <w:rsid w:val="00567366"/>
    <w:rsid w:val="005679E8"/>
    <w:rsid w:val="00572A20"/>
    <w:rsid w:val="00573198"/>
    <w:rsid w:val="005737AC"/>
    <w:rsid w:val="00574B8C"/>
    <w:rsid w:val="00576909"/>
    <w:rsid w:val="00576D41"/>
    <w:rsid w:val="00577D7A"/>
    <w:rsid w:val="00577E18"/>
    <w:rsid w:val="005804F9"/>
    <w:rsid w:val="005811D2"/>
    <w:rsid w:val="005836F8"/>
    <w:rsid w:val="00583CC1"/>
    <w:rsid w:val="005864D9"/>
    <w:rsid w:val="005873B1"/>
    <w:rsid w:val="0058778C"/>
    <w:rsid w:val="00587823"/>
    <w:rsid w:val="00587A4E"/>
    <w:rsid w:val="005918FA"/>
    <w:rsid w:val="00591FBA"/>
    <w:rsid w:val="00592A86"/>
    <w:rsid w:val="0059425A"/>
    <w:rsid w:val="005945DB"/>
    <w:rsid w:val="005A4256"/>
    <w:rsid w:val="005A5504"/>
    <w:rsid w:val="005B195B"/>
    <w:rsid w:val="005B3029"/>
    <w:rsid w:val="005B46CC"/>
    <w:rsid w:val="005B4801"/>
    <w:rsid w:val="005B5F2F"/>
    <w:rsid w:val="005B721C"/>
    <w:rsid w:val="005C21AA"/>
    <w:rsid w:val="005C23A4"/>
    <w:rsid w:val="005C2476"/>
    <w:rsid w:val="005C3132"/>
    <w:rsid w:val="005C5880"/>
    <w:rsid w:val="005C5EAC"/>
    <w:rsid w:val="005C769F"/>
    <w:rsid w:val="005D02AB"/>
    <w:rsid w:val="005D0AF8"/>
    <w:rsid w:val="005D0EA5"/>
    <w:rsid w:val="005D1CDF"/>
    <w:rsid w:val="005D2BB7"/>
    <w:rsid w:val="005D3E6C"/>
    <w:rsid w:val="005D4B65"/>
    <w:rsid w:val="005D4FBB"/>
    <w:rsid w:val="005D6FFE"/>
    <w:rsid w:val="005D7B7D"/>
    <w:rsid w:val="005E0384"/>
    <w:rsid w:val="005E22AB"/>
    <w:rsid w:val="005E4656"/>
    <w:rsid w:val="005E4AF5"/>
    <w:rsid w:val="005E61A8"/>
    <w:rsid w:val="005E7928"/>
    <w:rsid w:val="005E7BBA"/>
    <w:rsid w:val="005F4EF4"/>
    <w:rsid w:val="005F61E8"/>
    <w:rsid w:val="005F6419"/>
    <w:rsid w:val="005F76E9"/>
    <w:rsid w:val="00600832"/>
    <w:rsid w:val="00600F2D"/>
    <w:rsid w:val="00601199"/>
    <w:rsid w:val="006021B4"/>
    <w:rsid w:val="0060301D"/>
    <w:rsid w:val="0060318A"/>
    <w:rsid w:val="006046C7"/>
    <w:rsid w:val="00604824"/>
    <w:rsid w:val="0060543D"/>
    <w:rsid w:val="00605B3F"/>
    <w:rsid w:val="00606129"/>
    <w:rsid w:val="006104DD"/>
    <w:rsid w:val="00611C7B"/>
    <w:rsid w:val="006130B5"/>
    <w:rsid w:val="00614DD8"/>
    <w:rsid w:val="00617400"/>
    <w:rsid w:val="00617BC7"/>
    <w:rsid w:val="00620D6B"/>
    <w:rsid w:val="00622083"/>
    <w:rsid w:val="00625609"/>
    <w:rsid w:val="00625BA8"/>
    <w:rsid w:val="00631EF1"/>
    <w:rsid w:val="00632376"/>
    <w:rsid w:val="00632B73"/>
    <w:rsid w:val="00632D29"/>
    <w:rsid w:val="00632DA4"/>
    <w:rsid w:val="00633B39"/>
    <w:rsid w:val="006346FF"/>
    <w:rsid w:val="006348EF"/>
    <w:rsid w:val="00635419"/>
    <w:rsid w:val="00635ACA"/>
    <w:rsid w:val="006373D7"/>
    <w:rsid w:val="00641E93"/>
    <w:rsid w:val="00642E3A"/>
    <w:rsid w:val="006441BD"/>
    <w:rsid w:val="00645B8F"/>
    <w:rsid w:val="0064796C"/>
    <w:rsid w:val="00647B5A"/>
    <w:rsid w:val="00647CF3"/>
    <w:rsid w:val="00651077"/>
    <w:rsid w:val="006520EB"/>
    <w:rsid w:val="0065258A"/>
    <w:rsid w:val="0065341C"/>
    <w:rsid w:val="00653B6E"/>
    <w:rsid w:val="006543D6"/>
    <w:rsid w:val="006552FB"/>
    <w:rsid w:val="0065687E"/>
    <w:rsid w:val="00656B76"/>
    <w:rsid w:val="00663D4E"/>
    <w:rsid w:val="00664950"/>
    <w:rsid w:val="006654F2"/>
    <w:rsid w:val="006657A5"/>
    <w:rsid w:val="00666FC0"/>
    <w:rsid w:val="00667150"/>
    <w:rsid w:val="006717AD"/>
    <w:rsid w:val="006728F2"/>
    <w:rsid w:val="0067483A"/>
    <w:rsid w:val="00674C7C"/>
    <w:rsid w:val="00675A05"/>
    <w:rsid w:val="00676FCB"/>
    <w:rsid w:val="0067766B"/>
    <w:rsid w:val="00677AAB"/>
    <w:rsid w:val="00680387"/>
    <w:rsid w:val="00681177"/>
    <w:rsid w:val="006819AF"/>
    <w:rsid w:val="00682CFB"/>
    <w:rsid w:val="00683220"/>
    <w:rsid w:val="006838CB"/>
    <w:rsid w:val="00684436"/>
    <w:rsid w:val="006844A3"/>
    <w:rsid w:val="00684C90"/>
    <w:rsid w:val="00686821"/>
    <w:rsid w:val="006874DE"/>
    <w:rsid w:val="00687FA0"/>
    <w:rsid w:val="00690EA9"/>
    <w:rsid w:val="00693344"/>
    <w:rsid w:val="006934B5"/>
    <w:rsid w:val="00693925"/>
    <w:rsid w:val="00695E87"/>
    <w:rsid w:val="00696AD5"/>
    <w:rsid w:val="00696B16"/>
    <w:rsid w:val="00696D07"/>
    <w:rsid w:val="00697BE2"/>
    <w:rsid w:val="006A0ED8"/>
    <w:rsid w:val="006A203E"/>
    <w:rsid w:val="006A299E"/>
    <w:rsid w:val="006A3C11"/>
    <w:rsid w:val="006A406F"/>
    <w:rsid w:val="006B3326"/>
    <w:rsid w:val="006B4913"/>
    <w:rsid w:val="006B4987"/>
    <w:rsid w:val="006B6D82"/>
    <w:rsid w:val="006B7010"/>
    <w:rsid w:val="006B773E"/>
    <w:rsid w:val="006C07BB"/>
    <w:rsid w:val="006C1EF6"/>
    <w:rsid w:val="006C3095"/>
    <w:rsid w:val="006C3B1F"/>
    <w:rsid w:val="006C75A9"/>
    <w:rsid w:val="006C7CED"/>
    <w:rsid w:val="006D00C7"/>
    <w:rsid w:val="006D27E2"/>
    <w:rsid w:val="006D2A65"/>
    <w:rsid w:val="006D335D"/>
    <w:rsid w:val="006D3B60"/>
    <w:rsid w:val="006D6352"/>
    <w:rsid w:val="006D69B6"/>
    <w:rsid w:val="006D75CE"/>
    <w:rsid w:val="006E042D"/>
    <w:rsid w:val="006E1151"/>
    <w:rsid w:val="006E11DA"/>
    <w:rsid w:val="006E15C6"/>
    <w:rsid w:val="006E164E"/>
    <w:rsid w:val="006E6311"/>
    <w:rsid w:val="006E6CEB"/>
    <w:rsid w:val="006F162C"/>
    <w:rsid w:val="006F279B"/>
    <w:rsid w:val="006F315F"/>
    <w:rsid w:val="006F581A"/>
    <w:rsid w:val="007008C2"/>
    <w:rsid w:val="00703066"/>
    <w:rsid w:val="0070368F"/>
    <w:rsid w:val="00704AB1"/>
    <w:rsid w:val="00705D72"/>
    <w:rsid w:val="0070765E"/>
    <w:rsid w:val="00707EC0"/>
    <w:rsid w:val="00707FD8"/>
    <w:rsid w:val="00710FCC"/>
    <w:rsid w:val="007129E2"/>
    <w:rsid w:val="00712F09"/>
    <w:rsid w:val="0071446F"/>
    <w:rsid w:val="007145FF"/>
    <w:rsid w:val="0071543A"/>
    <w:rsid w:val="00715B2A"/>
    <w:rsid w:val="00715CCE"/>
    <w:rsid w:val="00716235"/>
    <w:rsid w:val="00720D13"/>
    <w:rsid w:val="00722978"/>
    <w:rsid w:val="00723323"/>
    <w:rsid w:val="00726C58"/>
    <w:rsid w:val="00726D81"/>
    <w:rsid w:val="007308AC"/>
    <w:rsid w:val="00731631"/>
    <w:rsid w:val="007336A6"/>
    <w:rsid w:val="00733B21"/>
    <w:rsid w:val="0073681E"/>
    <w:rsid w:val="00737FF2"/>
    <w:rsid w:val="00740522"/>
    <w:rsid w:val="00740831"/>
    <w:rsid w:val="007419E4"/>
    <w:rsid w:val="007424FD"/>
    <w:rsid w:val="007439CD"/>
    <w:rsid w:val="00744B02"/>
    <w:rsid w:val="007450F1"/>
    <w:rsid w:val="007450FB"/>
    <w:rsid w:val="0074618F"/>
    <w:rsid w:val="00750AFE"/>
    <w:rsid w:val="00751515"/>
    <w:rsid w:val="00754454"/>
    <w:rsid w:val="00755106"/>
    <w:rsid w:val="0075761C"/>
    <w:rsid w:val="0075764A"/>
    <w:rsid w:val="00761939"/>
    <w:rsid w:val="007626B7"/>
    <w:rsid w:val="00762E52"/>
    <w:rsid w:val="00766145"/>
    <w:rsid w:val="007705EE"/>
    <w:rsid w:val="00770E73"/>
    <w:rsid w:val="007723C2"/>
    <w:rsid w:val="007740B3"/>
    <w:rsid w:val="00774741"/>
    <w:rsid w:val="00774E8D"/>
    <w:rsid w:val="00774FDF"/>
    <w:rsid w:val="00775490"/>
    <w:rsid w:val="00776E62"/>
    <w:rsid w:val="0077790B"/>
    <w:rsid w:val="007779F1"/>
    <w:rsid w:val="00777AF6"/>
    <w:rsid w:val="00780D5A"/>
    <w:rsid w:val="007818EC"/>
    <w:rsid w:val="00781A50"/>
    <w:rsid w:val="0078212B"/>
    <w:rsid w:val="007835BB"/>
    <w:rsid w:val="00784DF6"/>
    <w:rsid w:val="00785232"/>
    <w:rsid w:val="00785BC4"/>
    <w:rsid w:val="007929FD"/>
    <w:rsid w:val="00793624"/>
    <w:rsid w:val="00797077"/>
    <w:rsid w:val="007A01F3"/>
    <w:rsid w:val="007A14F3"/>
    <w:rsid w:val="007A2D21"/>
    <w:rsid w:val="007A2D48"/>
    <w:rsid w:val="007A2DEA"/>
    <w:rsid w:val="007A6042"/>
    <w:rsid w:val="007A7992"/>
    <w:rsid w:val="007B186C"/>
    <w:rsid w:val="007B387D"/>
    <w:rsid w:val="007B3A20"/>
    <w:rsid w:val="007B6786"/>
    <w:rsid w:val="007B752E"/>
    <w:rsid w:val="007C04C3"/>
    <w:rsid w:val="007C1145"/>
    <w:rsid w:val="007C1696"/>
    <w:rsid w:val="007C3339"/>
    <w:rsid w:val="007C3ED0"/>
    <w:rsid w:val="007C48C4"/>
    <w:rsid w:val="007C57DE"/>
    <w:rsid w:val="007C5971"/>
    <w:rsid w:val="007C6602"/>
    <w:rsid w:val="007C6EB0"/>
    <w:rsid w:val="007D213F"/>
    <w:rsid w:val="007D3E3B"/>
    <w:rsid w:val="007D5230"/>
    <w:rsid w:val="007E0A7D"/>
    <w:rsid w:val="007E11D9"/>
    <w:rsid w:val="007E34FC"/>
    <w:rsid w:val="007E420F"/>
    <w:rsid w:val="007E42DC"/>
    <w:rsid w:val="007E49CE"/>
    <w:rsid w:val="007E5AA1"/>
    <w:rsid w:val="007E5DA7"/>
    <w:rsid w:val="007E6E4E"/>
    <w:rsid w:val="007E7877"/>
    <w:rsid w:val="007E7E04"/>
    <w:rsid w:val="007F276D"/>
    <w:rsid w:val="007F31DF"/>
    <w:rsid w:val="007F3B9F"/>
    <w:rsid w:val="007F3F53"/>
    <w:rsid w:val="007F467E"/>
    <w:rsid w:val="007F54B9"/>
    <w:rsid w:val="007F5999"/>
    <w:rsid w:val="007F6602"/>
    <w:rsid w:val="007F6B96"/>
    <w:rsid w:val="007F6C65"/>
    <w:rsid w:val="00800E1B"/>
    <w:rsid w:val="008025A3"/>
    <w:rsid w:val="008028D9"/>
    <w:rsid w:val="008039AD"/>
    <w:rsid w:val="008063E7"/>
    <w:rsid w:val="00806A76"/>
    <w:rsid w:val="00810BD9"/>
    <w:rsid w:val="00811C9D"/>
    <w:rsid w:val="00814386"/>
    <w:rsid w:val="00816C80"/>
    <w:rsid w:val="0081797B"/>
    <w:rsid w:val="00820851"/>
    <w:rsid w:val="00820C7B"/>
    <w:rsid w:val="0082253A"/>
    <w:rsid w:val="00822E0D"/>
    <w:rsid w:val="008247DA"/>
    <w:rsid w:val="00824DC4"/>
    <w:rsid w:val="00825415"/>
    <w:rsid w:val="00825B5D"/>
    <w:rsid w:val="00825CBD"/>
    <w:rsid w:val="00831D8D"/>
    <w:rsid w:val="008320B0"/>
    <w:rsid w:val="00832CEE"/>
    <w:rsid w:val="00833340"/>
    <w:rsid w:val="00837EDC"/>
    <w:rsid w:val="008404E6"/>
    <w:rsid w:val="0084156D"/>
    <w:rsid w:val="00841BCD"/>
    <w:rsid w:val="00842843"/>
    <w:rsid w:val="00842886"/>
    <w:rsid w:val="00844B01"/>
    <w:rsid w:val="00845681"/>
    <w:rsid w:val="00846E41"/>
    <w:rsid w:val="00847264"/>
    <w:rsid w:val="00851354"/>
    <w:rsid w:val="0085154E"/>
    <w:rsid w:val="00851A8E"/>
    <w:rsid w:val="00852234"/>
    <w:rsid w:val="00852601"/>
    <w:rsid w:val="00852AB6"/>
    <w:rsid w:val="00853374"/>
    <w:rsid w:val="0085365B"/>
    <w:rsid w:val="00854C2F"/>
    <w:rsid w:val="00856CCE"/>
    <w:rsid w:val="00857612"/>
    <w:rsid w:val="00860738"/>
    <w:rsid w:val="008610E6"/>
    <w:rsid w:val="0086289E"/>
    <w:rsid w:val="008632C0"/>
    <w:rsid w:val="00864489"/>
    <w:rsid w:val="0086549F"/>
    <w:rsid w:val="008654E1"/>
    <w:rsid w:val="0086706A"/>
    <w:rsid w:val="00867A84"/>
    <w:rsid w:val="00867FE9"/>
    <w:rsid w:val="00871440"/>
    <w:rsid w:val="00871503"/>
    <w:rsid w:val="00871A61"/>
    <w:rsid w:val="008720C6"/>
    <w:rsid w:val="00872919"/>
    <w:rsid w:val="008759F5"/>
    <w:rsid w:val="00875B90"/>
    <w:rsid w:val="008767C7"/>
    <w:rsid w:val="008800C1"/>
    <w:rsid w:val="008802D8"/>
    <w:rsid w:val="0088086A"/>
    <w:rsid w:val="00880D02"/>
    <w:rsid w:val="00881CB7"/>
    <w:rsid w:val="008826C1"/>
    <w:rsid w:val="00883DFD"/>
    <w:rsid w:val="00884B22"/>
    <w:rsid w:val="00884E59"/>
    <w:rsid w:val="0088551A"/>
    <w:rsid w:val="0088697C"/>
    <w:rsid w:val="008869A4"/>
    <w:rsid w:val="00887EB3"/>
    <w:rsid w:val="0089199A"/>
    <w:rsid w:val="0089210C"/>
    <w:rsid w:val="008929C6"/>
    <w:rsid w:val="00893D2E"/>
    <w:rsid w:val="00896249"/>
    <w:rsid w:val="0089728F"/>
    <w:rsid w:val="008A0904"/>
    <w:rsid w:val="008A1BF7"/>
    <w:rsid w:val="008A3423"/>
    <w:rsid w:val="008A44A0"/>
    <w:rsid w:val="008A5B0E"/>
    <w:rsid w:val="008A614F"/>
    <w:rsid w:val="008A7506"/>
    <w:rsid w:val="008B02E2"/>
    <w:rsid w:val="008B057E"/>
    <w:rsid w:val="008B0961"/>
    <w:rsid w:val="008B1099"/>
    <w:rsid w:val="008B2A07"/>
    <w:rsid w:val="008B4676"/>
    <w:rsid w:val="008B4ED7"/>
    <w:rsid w:val="008C351D"/>
    <w:rsid w:val="008C3816"/>
    <w:rsid w:val="008C39F7"/>
    <w:rsid w:val="008C55D4"/>
    <w:rsid w:val="008C5DA8"/>
    <w:rsid w:val="008C726A"/>
    <w:rsid w:val="008D1EB0"/>
    <w:rsid w:val="008D3E9C"/>
    <w:rsid w:val="008E012B"/>
    <w:rsid w:val="008E08D3"/>
    <w:rsid w:val="008E5BCC"/>
    <w:rsid w:val="008E7CCD"/>
    <w:rsid w:val="008E7E18"/>
    <w:rsid w:val="008F1318"/>
    <w:rsid w:val="008F2250"/>
    <w:rsid w:val="008F3D29"/>
    <w:rsid w:val="008F4145"/>
    <w:rsid w:val="008F4E91"/>
    <w:rsid w:val="008F70FB"/>
    <w:rsid w:val="008F75FD"/>
    <w:rsid w:val="0090091A"/>
    <w:rsid w:val="00900EDD"/>
    <w:rsid w:val="00901768"/>
    <w:rsid w:val="0090308D"/>
    <w:rsid w:val="00903E42"/>
    <w:rsid w:val="00904110"/>
    <w:rsid w:val="009042BD"/>
    <w:rsid w:val="00904C4A"/>
    <w:rsid w:val="00904FE4"/>
    <w:rsid w:val="00905759"/>
    <w:rsid w:val="009120C1"/>
    <w:rsid w:val="00913C3E"/>
    <w:rsid w:val="00916F0D"/>
    <w:rsid w:val="00922C4E"/>
    <w:rsid w:val="0092523D"/>
    <w:rsid w:val="00926406"/>
    <w:rsid w:val="00927740"/>
    <w:rsid w:val="0092779A"/>
    <w:rsid w:val="00927923"/>
    <w:rsid w:val="00927E35"/>
    <w:rsid w:val="00932DDD"/>
    <w:rsid w:val="00933561"/>
    <w:rsid w:val="00936159"/>
    <w:rsid w:val="00937AEA"/>
    <w:rsid w:val="009417A1"/>
    <w:rsid w:val="00941B99"/>
    <w:rsid w:val="00942783"/>
    <w:rsid w:val="009466AD"/>
    <w:rsid w:val="00951037"/>
    <w:rsid w:val="00952766"/>
    <w:rsid w:val="00954437"/>
    <w:rsid w:val="00955B6B"/>
    <w:rsid w:val="00956CBA"/>
    <w:rsid w:val="00956E33"/>
    <w:rsid w:val="00962612"/>
    <w:rsid w:val="00963776"/>
    <w:rsid w:val="0096437B"/>
    <w:rsid w:val="00966B97"/>
    <w:rsid w:val="00967079"/>
    <w:rsid w:val="00970C00"/>
    <w:rsid w:val="00971721"/>
    <w:rsid w:val="009725FC"/>
    <w:rsid w:val="009733B5"/>
    <w:rsid w:val="009738F4"/>
    <w:rsid w:val="0097437F"/>
    <w:rsid w:val="00975B71"/>
    <w:rsid w:val="00977E1D"/>
    <w:rsid w:val="00980C34"/>
    <w:rsid w:val="009816F7"/>
    <w:rsid w:val="00982556"/>
    <w:rsid w:val="0098295C"/>
    <w:rsid w:val="0098797D"/>
    <w:rsid w:val="00990C85"/>
    <w:rsid w:val="00991942"/>
    <w:rsid w:val="00992539"/>
    <w:rsid w:val="00992C57"/>
    <w:rsid w:val="00992D99"/>
    <w:rsid w:val="0099600E"/>
    <w:rsid w:val="009969E7"/>
    <w:rsid w:val="009A1BE0"/>
    <w:rsid w:val="009A233C"/>
    <w:rsid w:val="009A62AC"/>
    <w:rsid w:val="009B0573"/>
    <w:rsid w:val="009B1A60"/>
    <w:rsid w:val="009B6A8D"/>
    <w:rsid w:val="009B77DA"/>
    <w:rsid w:val="009B7B4B"/>
    <w:rsid w:val="009B7C21"/>
    <w:rsid w:val="009C0B55"/>
    <w:rsid w:val="009C22BC"/>
    <w:rsid w:val="009C2AEB"/>
    <w:rsid w:val="009C488B"/>
    <w:rsid w:val="009C7E5F"/>
    <w:rsid w:val="009D00B3"/>
    <w:rsid w:val="009D1484"/>
    <w:rsid w:val="009D2A2B"/>
    <w:rsid w:val="009D2B8C"/>
    <w:rsid w:val="009D43C2"/>
    <w:rsid w:val="009D4F41"/>
    <w:rsid w:val="009E0239"/>
    <w:rsid w:val="009E0F83"/>
    <w:rsid w:val="009E1A7A"/>
    <w:rsid w:val="009E2B5B"/>
    <w:rsid w:val="009E30C3"/>
    <w:rsid w:val="009E3B9B"/>
    <w:rsid w:val="009E4E6E"/>
    <w:rsid w:val="009E6495"/>
    <w:rsid w:val="009E65DE"/>
    <w:rsid w:val="009E7F91"/>
    <w:rsid w:val="009F05F4"/>
    <w:rsid w:val="009F10CF"/>
    <w:rsid w:val="009F1F32"/>
    <w:rsid w:val="009F2628"/>
    <w:rsid w:val="009F3139"/>
    <w:rsid w:val="009F4109"/>
    <w:rsid w:val="009F5839"/>
    <w:rsid w:val="00A00144"/>
    <w:rsid w:val="00A00DC4"/>
    <w:rsid w:val="00A014A8"/>
    <w:rsid w:val="00A03FF6"/>
    <w:rsid w:val="00A0419B"/>
    <w:rsid w:val="00A04992"/>
    <w:rsid w:val="00A06969"/>
    <w:rsid w:val="00A06B5A"/>
    <w:rsid w:val="00A07FB6"/>
    <w:rsid w:val="00A10F34"/>
    <w:rsid w:val="00A12498"/>
    <w:rsid w:val="00A127AC"/>
    <w:rsid w:val="00A144FC"/>
    <w:rsid w:val="00A147AA"/>
    <w:rsid w:val="00A14D9A"/>
    <w:rsid w:val="00A158EF"/>
    <w:rsid w:val="00A16A35"/>
    <w:rsid w:val="00A17565"/>
    <w:rsid w:val="00A203DF"/>
    <w:rsid w:val="00A21D71"/>
    <w:rsid w:val="00A22B78"/>
    <w:rsid w:val="00A24657"/>
    <w:rsid w:val="00A246F7"/>
    <w:rsid w:val="00A25AE5"/>
    <w:rsid w:val="00A25E58"/>
    <w:rsid w:val="00A26442"/>
    <w:rsid w:val="00A2650E"/>
    <w:rsid w:val="00A26623"/>
    <w:rsid w:val="00A30568"/>
    <w:rsid w:val="00A310E2"/>
    <w:rsid w:val="00A36C50"/>
    <w:rsid w:val="00A37002"/>
    <w:rsid w:val="00A4355E"/>
    <w:rsid w:val="00A47E2A"/>
    <w:rsid w:val="00A50B1A"/>
    <w:rsid w:val="00A50C27"/>
    <w:rsid w:val="00A50D42"/>
    <w:rsid w:val="00A520D9"/>
    <w:rsid w:val="00A5348B"/>
    <w:rsid w:val="00A55B24"/>
    <w:rsid w:val="00A56028"/>
    <w:rsid w:val="00A56214"/>
    <w:rsid w:val="00A564C6"/>
    <w:rsid w:val="00A56A77"/>
    <w:rsid w:val="00A578FD"/>
    <w:rsid w:val="00A60DF9"/>
    <w:rsid w:val="00A60EB7"/>
    <w:rsid w:val="00A62D05"/>
    <w:rsid w:val="00A63298"/>
    <w:rsid w:val="00A64DA0"/>
    <w:rsid w:val="00A71E83"/>
    <w:rsid w:val="00A7584E"/>
    <w:rsid w:val="00A76483"/>
    <w:rsid w:val="00A76F39"/>
    <w:rsid w:val="00A7780B"/>
    <w:rsid w:val="00A81873"/>
    <w:rsid w:val="00A81D58"/>
    <w:rsid w:val="00A823D6"/>
    <w:rsid w:val="00A82DC6"/>
    <w:rsid w:val="00A85059"/>
    <w:rsid w:val="00A862EF"/>
    <w:rsid w:val="00A8636C"/>
    <w:rsid w:val="00A918C5"/>
    <w:rsid w:val="00A91D35"/>
    <w:rsid w:val="00A91EC7"/>
    <w:rsid w:val="00A92BCD"/>
    <w:rsid w:val="00A930BF"/>
    <w:rsid w:val="00A94519"/>
    <w:rsid w:val="00A947EE"/>
    <w:rsid w:val="00A95BE7"/>
    <w:rsid w:val="00A9622D"/>
    <w:rsid w:val="00A966B3"/>
    <w:rsid w:val="00AA0A01"/>
    <w:rsid w:val="00AA0BD8"/>
    <w:rsid w:val="00AA1B0E"/>
    <w:rsid w:val="00AA2FD4"/>
    <w:rsid w:val="00AA37E7"/>
    <w:rsid w:val="00AA39FB"/>
    <w:rsid w:val="00AA40FC"/>
    <w:rsid w:val="00AA47B6"/>
    <w:rsid w:val="00AA526B"/>
    <w:rsid w:val="00AA5855"/>
    <w:rsid w:val="00AA5999"/>
    <w:rsid w:val="00AA6C7A"/>
    <w:rsid w:val="00AB7988"/>
    <w:rsid w:val="00AB7F53"/>
    <w:rsid w:val="00AC163B"/>
    <w:rsid w:val="00AC188A"/>
    <w:rsid w:val="00AC20B4"/>
    <w:rsid w:val="00AC2571"/>
    <w:rsid w:val="00AC3BB1"/>
    <w:rsid w:val="00AC5CA7"/>
    <w:rsid w:val="00AC6058"/>
    <w:rsid w:val="00AC739B"/>
    <w:rsid w:val="00AD06EA"/>
    <w:rsid w:val="00AD0702"/>
    <w:rsid w:val="00AD1163"/>
    <w:rsid w:val="00AD473E"/>
    <w:rsid w:val="00AD6257"/>
    <w:rsid w:val="00AD7D26"/>
    <w:rsid w:val="00AE2BA5"/>
    <w:rsid w:val="00AE3CDB"/>
    <w:rsid w:val="00AE4147"/>
    <w:rsid w:val="00AE49BB"/>
    <w:rsid w:val="00AE56B1"/>
    <w:rsid w:val="00AE5A17"/>
    <w:rsid w:val="00AE5BB3"/>
    <w:rsid w:val="00AE6D09"/>
    <w:rsid w:val="00AF0016"/>
    <w:rsid w:val="00AF0712"/>
    <w:rsid w:val="00AF39FD"/>
    <w:rsid w:val="00AF3E4A"/>
    <w:rsid w:val="00AF413C"/>
    <w:rsid w:val="00AF6F26"/>
    <w:rsid w:val="00AF7158"/>
    <w:rsid w:val="00AF7679"/>
    <w:rsid w:val="00AF7A7C"/>
    <w:rsid w:val="00B00721"/>
    <w:rsid w:val="00B00CBB"/>
    <w:rsid w:val="00B01D7D"/>
    <w:rsid w:val="00B02070"/>
    <w:rsid w:val="00B02C89"/>
    <w:rsid w:val="00B02F7D"/>
    <w:rsid w:val="00B03E2C"/>
    <w:rsid w:val="00B04239"/>
    <w:rsid w:val="00B04A8C"/>
    <w:rsid w:val="00B05950"/>
    <w:rsid w:val="00B0791B"/>
    <w:rsid w:val="00B10372"/>
    <w:rsid w:val="00B10601"/>
    <w:rsid w:val="00B10691"/>
    <w:rsid w:val="00B13BCF"/>
    <w:rsid w:val="00B1463E"/>
    <w:rsid w:val="00B15FD1"/>
    <w:rsid w:val="00B16A99"/>
    <w:rsid w:val="00B20A59"/>
    <w:rsid w:val="00B22DA8"/>
    <w:rsid w:val="00B23033"/>
    <w:rsid w:val="00B23779"/>
    <w:rsid w:val="00B2586C"/>
    <w:rsid w:val="00B260E5"/>
    <w:rsid w:val="00B304F8"/>
    <w:rsid w:val="00B332A2"/>
    <w:rsid w:val="00B35BA0"/>
    <w:rsid w:val="00B35C74"/>
    <w:rsid w:val="00B408B6"/>
    <w:rsid w:val="00B40F65"/>
    <w:rsid w:val="00B41543"/>
    <w:rsid w:val="00B4427C"/>
    <w:rsid w:val="00B46ED9"/>
    <w:rsid w:val="00B46EEA"/>
    <w:rsid w:val="00B51D77"/>
    <w:rsid w:val="00B52374"/>
    <w:rsid w:val="00B542DA"/>
    <w:rsid w:val="00B54B86"/>
    <w:rsid w:val="00B54BE9"/>
    <w:rsid w:val="00B55DC7"/>
    <w:rsid w:val="00B55EBE"/>
    <w:rsid w:val="00B57B48"/>
    <w:rsid w:val="00B61992"/>
    <w:rsid w:val="00B624A1"/>
    <w:rsid w:val="00B70AE0"/>
    <w:rsid w:val="00B712C1"/>
    <w:rsid w:val="00B727B7"/>
    <w:rsid w:val="00B72C38"/>
    <w:rsid w:val="00B73862"/>
    <w:rsid w:val="00B739DD"/>
    <w:rsid w:val="00B73F43"/>
    <w:rsid w:val="00B749CB"/>
    <w:rsid w:val="00B75BBF"/>
    <w:rsid w:val="00B76999"/>
    <w:rsid w:val="00B76CBD"/>
    <w:rsid w:val="00B81C84"/>
    <w:rsid w:val="00B81CDC"/>
    <w:rsid w:val="00B8369F"/>
    <w:rsid w:val="00B838DC"/>
    <w:rsid w:val="00B846A4"/>
    <w:rsid w:val="00B84EE8"/>
    <w:rsid w:val="00B85291"/>
    <w:rsid w:val="00B85663"/>
    <w:rsid w:val="00B858C6"/>
    <w:rsid w:val="00B86834"/>
    <w:rsid w:val="00B8692E"/>
    <w:rsid w:val="00B9494A"/>
    <w:rsid w:val="00B96B56"/>
    <w:rsid w:val="00B97826"/>
    <w:rsid w:val="00BA200C"/>
    <w:rsid w:val="00BA308C"/>
    <w:rsid w:val="00BA4B99"/>
    <w:rsid w:val="00BA6B66"/>
    <w:rsid w:val="00BA6E48"/>
    <w:rsid w:val="00BB3373"/>
    <w:rsid w:val="00BB3AB8"/>
    <w:rsid w:val="00BB3C4B"/>
    <w:rsid w:val="00BB410D"/>
    <w:rsid w:val="00BB5FE4"/>
    <w:rsid w:val="00BB694E"/>
    <w:rsid w:val="00BB7A63"/>
    <w:rsid w:val="00BC17EA"/>
    <w:rsid w:val="00BC3A2D"/>
    <w:rsid w:val="00BC4785"/>
    <w:rsid w:val="00BC493E"/>
    <w:rsid w:val="00BC53C4"/>
    <w:rsid w:val="00BC6512"/>
    <w:rsid w:val="00BC7217"/>
    <w:rsid w:val="00BD0CCB"/>
    <w:rsid w:val="00BD1B25"/>
    <w:rsid w:val="00BD3978"/>
    <w:rsid w:val="00BD445D"/>
    <w:rsid w:val="00BD4FE1"/>
    <w:rsid w:val="00BD549D"/>
    <w:rsid w:val="00BD5526"/>
    <w:rsid w:val="00BD6486"/>
    <w:rsid w:val="00BD7EAD"/>
    <w:rsid w:val="00BE0AF6"/>
    <w:rsid w:val="00BE0C32"/>
    <w:rsid w:val="00BE0D96"/>
    <w:rsid w:val="00BE1D0E"/>
    <w:rsid w:val="00BE1F03"/>
    <w:rsid w:val="00BE3375"/>
    <w:rsid w:val="00BE3F91"/>
    <w:rsid w:val="00BE58A7"/>
    <w:rsid w:val="00BE5DA1"/>
    <w:rsid w:val="00BE732D"/>
    <w:rsid w:val="00BF1B6A"/>
    <w:rsid w:val="00BF1C1D"/>
    <w:rsid w:val="00BF2218"/>
    <w:rsid w:val="00BF3A3F"/>
    <w:rsid w:val="00BF3A78"/>
    <w:rsid w:val="00C008AD"/>
    <w:rsid w:val="00C0136B"/>
    <w:rsid w:val="00C04214"/>
    <w:rsid w:val="00C0426B"/>
    <w:rsid w:val="00C045DF"/>
    <w:rsid w:val="00C059D4"/>
    <w:rsid w:val="00C06125"/>
    <w:rsid w:val="00C06845"/>
    <w:rsid w:val="00C071F0"/>
    <w:rsid w:val="00C075D8"/>
    <w:rsid w:val="00C07FC3"/>
    <w:rsid w:val="00C1013E"/>
    <w:rsid w:val="00C10576"/>
    <w:rsid w:val="00C10D49"/>
    <w:rsid w:val="00C1303F"/>
    <w:rsid w:val="00C133FB"/>
    <w:rsid w:val="00C14B92"/>
    <w:rsid w:val="00C165E2"/>
    <w:rsid w:val="00C17073"/>
    <w:rsid w:val="00C22460"/>
    <w:rsid w:val="00C23240"/>
    <w:rsid w:val="00C25ED1"/>
    <w:rsid w:val="00C26B83"/>
    <w:rsid w:val="00C26D2B"/>
    <w:rsid w:val="00C26D43"/>
    <w:rsid w:val="00C271EC"/>
    <w:rsid w:val="00C30D96"/>
    <w:rsid w:val="00C35173"/>
    <w:rsid w:val="00C352A5"/>
    <w:rsid w:val="00C36DA3"/>
    <w:rsid w:val="00C37C2C"/>
    <w:rsid w:val="00C404CF"/>
    <w:rsid w:val="00C4206E"/>
    <w:rsid w:val="00C424A6"/>
    <w:rsid w:val="00C43278"/>
    <w:rsid w:val="00C435CD"/>
    <w:rsid w:val="00C46548"/>
    <w:rsid w:val="00C478A6"/>
    <w:rsid w:val="00C47B8B"/>
    <w:rsid w:val="00C51533"/>
    <w:rsid w:val="00C51805"/>
    <w:rsid w:val="00C51D43"/>
    <w:rsid w:val="00C55315"/>
    <w:rsid w:val="00C554A8"/>
    <w:rsid w:val="00C574D5"/>
    <w:rsid w:val="00C65EBA"/>
    <w:rsid w:val="00C67D5C"/>
    <w:rsid w:val="00C73F32"/>
    <w:rsid w:val="00C740E2"/>
    <w:rsid w:val="00C74D98"/>
    <w:rsid w:val="00C755A8"/>
    <w:rsid w:val="00C762EF"/>
    <w:rsid w:val="00C77ADE"/>
    <w:rsid w:val="00C808E5"/>
    <w:rsid w:val="00C82D80"/>
    <w:rsid w:val="00C853B5"/>
    <w:rsid w:val="00C8743D"/>
    <w:rsid w:val="00C87462"/>
    <w:rsid w:val="00C87834"/>
    <w:rsid w:val="00C87F61"/>
    <w:rsid w:val="00C90B57"/>
    <w:rsid w:val="00C914E9"/>
    <w:rsid w:val="00C92DD6"/>
    <w:rsid w:val="00C934C4"/>
    <w:rsid w:val="00C957D4"/>
    <w:rsid w:val="00C97E77"/>
    <w:rsid w:val="00CA180C"/>
    <w:rsid w:val="00CA26EA"/>
    <w:rsid w:val="00CA371E"/>
    <w:rsid w:val="00CA3A03"/>
    <w:rsid w:val="00CA7327"/>
    <w:rsid w:val="00CB22B2"/>
    <w:rsid w:val="00CB2B72"/>
    <w:rsid w:val="00CB729E"/>
    <w:rsid w:val="00CB7A66"/>
    <w:rsid w:val="00CB7C79"/>
    <w:rsid w:val="00CC1AE8"/>
    <w:rsid w:val="00CC2A7E"/>
    <w:rsid w:val="00CC2DFF"/>
    <w:rsid w:val="00CC3EE2"/>
    <w:rsid w:val="00CC4DD5"/>
    <w:rsid w:val="00CC5819"/>
    <w:rsid w:val="00CC5EC6"/>
    <w:rsid w:val="00CC6CA4"/>
    <w:rsid w:val="00CC7792"/>
    <w:rsid w:val="00CD0242"/>
    <w:rsid w:val="00CD3037"/>
    <w:rsid w:val="00CD33DA"/>
    <w:rsid w:val="00CD3DAA"/>
    <w:rsid w:val="00CD7382"/>
    <w:rsid w:val="00CD7492"/>
    <w:rsid w:val="00CE0953"/>
    <w:rsid w:val="00CE2A81"/>
    <w:rsid w:val="00CE3A6B"/>
    <w:rsid w:val="00CE4ED9"/>
    <w:rsid w:val="00CE7388"/>
    <w:rsid w:val="00CF1DE5"/>
    <w:rsid w:val="00CF5DB6"/>
    <w:rsid w:val="00CF7121"/>
    <w:rsid w:val="00CF74BC"/>
    <w:rsid w:val="00CF75B5"/>
    <w:rsid w:val="00CF7BFA"/>
    <w:rsid w:val="00CF7EE4"/>
    <w:rsid w:val="00D00211"/>
    <w:rsid w:val="00D006D1"/>
    <w:rsid w:val="00D023DF"/>
    <w:rsid w:val="00D025AE"/>
    <w:rsid w:val="00D044A6"/>
    <w:rsid w:val="00D06309"/>
    <w:rsid w:val="00D0669F"/>
    <w:rsid w:val="00D104CF"/>
    <w:rsid w:val="00D1139A"/>
    <w:rsid w:val="00D1158C"/>
    <w:rsid w:val="00D14172"/>
    <w:rsid w:val="00D168C1"/>
    <w:rsid w:val="00D16BAE"/>
    <w:rsid w:val="00D17335"/>
    <w:rsid w:val="00D206BD"/>
    <w:rsid w:val="00D23E75"/>
    <w:rsid w:val="00D241FF"/>
    <w:rsid w:val="00D260FF"/>
    <w:rsid w:val="00D31B77"/>
    <w:rsid w:val="00D31C0C"/>
    <w:rsid w:val="00D34C7B"/>
    <w:rsid w:val="00D34D6C"/>
    <w:rsid w:val="00D351EA"/>
    <w:rsid w:val="00D35C18"/>
    <w:rsid w:val="00D36405"/>
    <w:rsid w:val="00D40288"/>
    <w:rsid w:val="00D43403"/>
    <w:rsid w:val="00D4373E"/>
    <w:rsid w:val="00D43A35"/>
    <w:rsid w:val="00D44088"/>
    <w:rsid w:val="00D4679D"/>
    <w:rsid w:val="00D50A6B"/>
    <w:rsid w:val="00D5270B"/>
    <w:rsid w:val="00D52752"/>
    <w:rsid w:val="00D53521"/>
    <w:rsid w:val="00D54270"/>
    <w:rsid w:val="00D549F2"/>
    <w:rsid w:val="00D55278"/>
    <w:rsid w:val="00D55B72"/>
    <w:rsid w:val="00D561DB"/>
    <w:rsid w:val="00D577E4"/>
    <w:rsid w:val="00D57803"/>
    <w:rsid w:val="00D57A54"/>
    <w:rsid w:val="00D60C8B"/>
    <w:rsid w:val="00D62E71"/>
    <w:rsid w:val="00D63BB7"/>
    <w:rsid w:val="00D6430D"/>
    <w:rsid w:val="00D66188"/>
    <w:rsid w:val="00D676C3"/>
    <w:rsid w:val="00D71055"/>
    <w:rsid w:val="00D71142"/>
    <w:rsid w:val="00D71280"/>
    <w:rsid w:val="00D71E9C"/>
    <w:rsid w:val="00D7249D"/>
    <w:rsid w:val="00D731F6"/>
    <w:rsid w:val="00D73ED5"/>
    <w:rsid w:val="00D740CA"/>
    <w:rsid w:val="00D74ED9"/>
    <w:rsid w:val="00D75675"/>
    <w:rsid w:val="00D75A49"/>
    <w:rsid w:val="00D75BB3"/>
    <w:rsid w:val="00D801B6"/>
    <w:rsid w:val="00D8171E"/>
    <w:rsid w:val="00D8252B"/>
    <w:rsid w:val="00D83093"/>
    <w:rsid w:val="00D834A8"/>
    <w:rsid w:val="00D85728"/>
    <w:rsid w:val="00D87784"/>
    <w:rsid w:val="00D90F45"/>
    <w:rsid w:val="00D921F8"/>
    <w:rsid w:val="00D92D1F"/>
    <w:rsid w:val="00D93714"/>
    <w:rsid w:val="00D95481"/>
    <w:rsid w:val="00D96B32"/>
    <w:rsid w:val="00DA0F93"/>
    <w:rsid w:val="00DA33B7"/>
    <w:rsid w:val="00DA4E5F"/>
    <w:rsid w:val="00DB18AE"/>
    <w:rsid w:val="00DB1A84"/>
    <w:rsid w:val="00DB537E"/>
    <w:rsid w:val="00DC476C"/>
    <w:rsid w:val="00DC7A13"/>
    <w:rsid w:val="00DD200E"/>
    <w:rsid w:val="00DD76EB"/>
    <w:rsid w:val="00DE192A"/>
    <w:rsid w:val="00DE1FF1"/>
    <w:rsid w:val="00DE3809"/>
    <w:rsid w:val="00DE3BFD"/>
    <w:rsid w:val="00DE477F"/>
    <w:rsid w:val="00DE4F99"/>
    <w:rsid w:val="00DE5DFE"/>
    <w:rsid w:val="00DE5EC4"/>
    <w:rsid w:val="00DE7064"/>
    <w:rsid w:val="00DE7559"/>
    <w:rsid w:val="00DF2997"/>
    <w:rsid w:val="00DF59C2"/>
    <w:rsid w:val="00DF59FB"/>
    <w:rsid w:val="00DF61AD"/>
    <w:rsid w:val="00DF6BDF"/>
    <w:rsid w:val="00DF6E89"/>
    <w:rsid w:val="00E01589"/>
    <w:rsid w:val="00E019FD"/>
    <w:rsid w:val="00E05A19"/>
    <w:rsid w:val="00E1073D"/>
    <w:rsid w:val="00E10BC4"/>
    <w:rsid w:val="00E10C12"/>
    <w:rsid w:val="00E11338"/>
    <w:rsid w:val="00E1134B"/>
    <w:rsid w:val="00E11B78"/>
    <w:rsid w:val="00E12199"/>
    <w:rsid w:val="00E12F01"/>
    <w:rsid w:val="00E1415D"/>
    <w:rsid w:val="00E15974"/>
    <w:rsid w:val="00E1693A"/>
    <w:rsid w:val="00E17180"/>
    <w:rsid w:val="00E171AE"/>
    <w:rsid w:val="00E213BD"/>
    <w:rsid w:val="00E25830"/>
    <w:rsid w:val="00E26231"/>
    <w:rsid w:val="00E2630D"/>
    <w:rsid w:val="00E26F2B"/>
    <w:rsid w:val="00E27AD2"/>
    <w:rsid w:val="00E30167"/>
    <w:rsid w:val="00E30A8E"/>
    <w:rsid w:val="00E323E9"/>
    <w:rsid w:val="00E325BB"/>
    <w:rsid w:val="00E32A6E"/>
    <w:rsid w:val="00E32DAF"/>
    <w:rsid w:val="00E32FB6"/>
    <w:rsid w:val="00E34018"/>
    <w:rsid w:val="00E35521"/>
    <w:rsid w:val="00E36C79"/>
    <w:rsid w:val="00E37D05"/>
    <w:rsid w:val="00E41219"/>
    <w:rsid w:val="00E41722"/>
    <w:rsid w:val="00E437D2"/>
    <w:rsid w:val="00E43BF9"/>
    <w:rsid w:val="00E44B40"/>
    <w:rsid w:val="00E47BC6"/>
    <w:rsid w:val="00E47DAC"/>
    <w:rsid w:val="00E507E8"/>
    <w:rsid w:val="00E50CCD"/>
    <w:rsid w:val="00E51930"/>
    <w:rsid w:val="00E5238B"/>
    <w:rsid w:val="00E53EFC"/>
    <w:rsid w:val="00E54731"/>
    <w:rsid w:val="00E55751"/>
    <w:rsid w:val="00E57800"/>
    <w:rsid w:val="00E60984"/>
    <w:rsid w:val="00E7205D"/>
    <w:rsid w:val="00E72ED1"/>
    <w:rsid w:val="00E7398E"/>
    <w:rsid w:val="00E73C6A"/>
    <w:rsid w:val="00E812F2"/>
    <w:rsid w:val="00E82B94"/>
    <w:rsid w:val="00E859D1"/>
    <w:rsid w:val="00E85ABC"/>
    <w:rsid w:val="00E8676D"/>
    <w:rsid w:val="00E87C1A"/>
    <w:rsid w:val="00E93A98"/>
    <w:rsid w:val="00E94BD1"/>
    <w:rsid w:val="00E9516F"/>
    <w:rsid w:val="00E95921"/>
    <w:rsid w:val="00E96463"/>
    <w:rsid w:val="00E96C5D"/>
    <w:rsid w:val="00E9748F"/>
    <w:rsid w:val="00EA1874"/>
    <w:rsid w:val="00EA2064"/>
    <w:rsid w:val="00EA2311"/>
    <w:rsid w:val="00EA337A"/>
    <w:rsid w:val="00EA372F"/>
    <w:rsid w:val="00EA41FC"/>
    <w:rsid w:val="00EA5354"/>
    <w:rsid w:val="00EA5BC7"/>
    <w:rsid w:val="00EA5CA0"/>
    <w:rsid w:val="00EA5E66"/>
    <w:rsid w:val="00EA5F30"/>
    <w:rsid w:val="00EA7131"/>
    <w:rsid w:val="00EB00B6"/>
    <w:rsid w:val="00EB45A5"/>
    <w:rsid w:val="00EC00E0"/>
    <w:rsid w:val="00EC01F4"/>
    <w:rsid w:val="00EC1D5D"/>
    <w:rsid w:val="00EC2245"/>
    <w:rsid w:val="00EC7BC3"/>
    <w:rsid w:val="00ED0D3A"/>
    <w:rsid w:val="00ED226E"/>
    <w:rsid w:val="00ED2886"/>
    <w:rsid w:val="00ED383A"/>
    <w:rsid w:val="00ED3846"/>
    <w:rsid w:val="00ED4690"/>
    <w:rsid w:val="00ED5462"/>
    <w:rsid w:val="00ED5E87"/>
    <w:rsid w:val="00ED6883"/>
    <w:rsid w:val="00ED739A"/>
    <w:rsid w:val="00ED7600"/>
    <w:rsid w:val="00ED7B67"/>
    <w:rsid w:val="00EE1A7D"/>
    <w:rsid w:val="00EE3204"/>
    <w:rsid w:val="00EE6733"/>
    <w:rsid w:val="00EF0AF2"/>
    <w:rsid w:val="00EF1ECF"/>
    <w:rsid w:val="00EF2326"/>
    <w:rsid w:val="00EF48BB"/>
    <w:rsid w:val="00EF6073"/>
    <w:rsid w:val="00EF6950"/>
    <w:rsid w:val="00EF698B"/>
    <w:rsid w:val="00F0065E"/>
    <w:rsid w:val="00F00D41"/>
    <w:rsid w:val="00F05CBC"/>
    <w:rsid w:val="00F05E94"/>
    <w:rsid w:val="00F06C18"/>
    <w:rsid w:val="00F06D52"/>
    <w:rsid w:val="00F072D5"/>
    <w:rsid w:val="00F07556"/>
    <w:rsid w:val="00F114EA"/>
    <w:rsid w:val="00F1362C"/>
    <w:rsid w:val="00F13846"/>
    <w:rsid w:val="00F147D2"/>
    <w:rsid w:val="00F16ACE"/>
    <w:rsid w:val="00F174CF"/>
    <w:rsid w:val="00F20246"/>
    <w:rsid w:val="00F21398"/>
    <w:rsid w:val="00F22DEB"/>
    <w:rsid w:val="00F22EF1"/>
    <w:rsid w:val="00F23E4F"/>
    <w:rsid w:val="00F24B2B"/>
    <w:rsid w:val="00F278E5"/>
    <w:rsid w:val="00F30F1C"/>
    <w:rsid w:val="00F3149A"/>
    <w:rsid w:val="00F34A55"/>
    <w:rsid w:val="00F36426"/>
    <w:rsid w:val="00F40869"/>
    <w:rsid w:val="00F414F1"/>
    <w:rsid w:val="00F429BD"/>
    <w:rsid w:val="00F44408"/>
    <w:rsid w:val="00F457D9"/>
    <w:rsid w:val="00F47B67"/>
    <w:rsid w:val="00F503EB"/>
    <w:rsid w:val="00F5081F"/>
    <w:rsid w:val="00F508B8"/>
    <w:rsid w:val="00F515B8"/>
    <w:rsid w:val="00F53AC7"/>
    <w:rsid w:val="00F53E9F"/>
    <w:rsid w:val="00F54D86"/>
    <w:rsid w:val="00F55F84"/>
    <w:rsid w:val="00F617F2"/>
    <w:rsid w:val="00F61B7D"/>
    <w:rsid w:val="00F66B25"/>
    <w:rsid w:val="00F678C8"/>
    <w:rsid w:val="00F70391"/>
    <w:rsid w:val="00F705F0"/>
    <w:rsid w:val="00F71E9B"/>
    <w:rsid w:val="00F72877"/>
    <w:rsid w:val="00F72CB1"/>
    <w:rsid w:val="00F73528"/>
    <w:rsid w:val="00F73C1E"/>
    <w:rsid w:val="00F73E02"/>
    <w:rsid w:val="00F76815"/>
    <w:rsid w:val="00F810C0"/>
    <w:rsid w:val="00F8215E"/>
    <w:rsid w:val="00F8223F"/>
    <w:rsid w:val="00F824F5"/>
    <w:rsid w:val="00F86829"/>
    <w:rsid w:val="00F90FAB"/>
    <w:rsid w:val="00F91647"/>
    <w:rsid w:val="00F91FF6"/>
    <w:rsid w:val="00F92227"/>
    <w:rsid w:val="00F9374D"/>
    <w:rsid w:val="00F945F9"/>
    <w:rsid w:val="00F953E0"/>
    <w:rsid w:val="00FA1084"/>
    <w:rsid w:val="00FA27A1"/>
    <w:rsid w:val="00FA47DD"/>
    <w:rsid w:val="00FA5BEC"/>
    <w:rsid w:val="00FA69AE"/>
    <w:rsid w:val="00FB0E56"/>
    <w:rsid w:val="00FB1F17"/>
    <w:rsid w:val="00FB2376"/>
    <w:rsid w:val="00FB2932"/>
    <w:rsid w:val="00FB37E7"/>
    <w:rsid w:val="00FB3E7A"/>
    <w:rsid w:val="00FB4A90"/>
    <w:rsid w:val="00FB7099"/>
    <w:rsid w:val="00FB7635"/>
    <w:rsid w:val="00FC098F"/>
    <w:rsid w:val="00FC219B"/>
    <w:rsid w:val="00FC29B9"/>
    <w:rsid w:val="00FC3983"/>
    <w:rsid w:val="00FC404F"/>
    <w:rsid w:val="00FC4F2F"/>
    <w:rsid w:val="00FC67D7"/>
    <w:rsid w:val="00FC6FD3"/>
    <w:rsid w:val="00FC7560"/>
    <w:rsid w:val="00FC76E0"/>
    <w:rsid w:val="00FC791F"/>
    <w:rsid w:val="00FC7920"/>
    <w:rsid w:val="00FD06E3"/>
    <w:rsid w:val="00FD2BDD"/>
    <w:rsid w:val="00FD57BF"/>
    <w:rsid w:val="00FE0249"/>
    <w:rsid w:val="00FE1734"/>
    <w:rsid w:val="00FE19C1"/>
    <w:rsid w:val="00FE2593"/>
    <w:rsid w:val="00FE305C"/>
    <w:rsid w:val="00FE4686"/>
    <w:rsid w:val="00FE54A8"/>
    <w:rsid w:val="00FF007D"/>
    <w:rsid w:val="00FF0301"/>
    <w:rsid w:val="00FF125D"/>
    <w:rsid w:val="00FF32D3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E963AB"/>
  <w15:chartTrackingRefBased/>
  <w15:docId w15:val="{9E193419-B408-403C-945D-093552BB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B5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666FC0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66FC0"/>
    <w:pPr>
      <w:numPr>
        <w:ilvl w:val="2"/>
        <w:numId w:val="3"/>
      </w:numPr>
      <w:ind w:left="505" w:hanging="505"/>
    </w:pPr>
    <w:rPr>
      <w:rFonts w:ascii="Arial" w:hAnsi="Arial" w:cs="Arial"/>
      <w:color w:val="auto"/>
      <w:lang w:val="en-US" w:eastAsia="ko-KR"/>
    </w:rPr>
  </w:style>
  <w:style w:type="character" w:customStyle="1" w:styleId="RAN4H3Char">
    <w:name w:val="RAN4 H3 Char"/>
    <w:basedOn w:val="DefaultParagraphFont"/>
    <w:link w:val="RAN4H3"/>
    <w:rsid w:val="00B838DC"/>
    <w:rPr>
      <w:rFonts w:ascii="Arial" w:eastAsiaTheme="majorEastAsia" w:hAnsi="Arial" w:cs="Arial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305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5864D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D34D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D34D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34D6C"/>
    <w:pPr>
      <w:ind w:left="283" w:hanging="283"/>
      <w:contextualSpacing/>
    </w:pPr>
  </w:style>
  <w:style w:type="paragraph" w:customStyle="1" w:styleId="NO">
    <w:name w:val="NO"/>
    <w:basedOn w:val="Normal"/>
    <w:rsid w:val="00D23E7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DengXi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EAD0C-8589-4AAB-9CFB-D4F835CEAE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2025-03-28T17:55:00Z</dcterms:created>
  <dcterms:modified xsi:type="dcterms:W3CDTF">2025-03-28T17:55:00Z</dcterms:modified>
</cp:coreProperties>
</file>